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7F34CA" w:rsidRDefault="000A4E54" w:rsidP="000A4E54">
      <w:pPr>
        <w:jc w:val="right"/>
      </w:pPr>
      <w:r w:rsidRPr="007F34CA">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7F34CA" w:rsidRDefault="00FC2FAB">
      <w:r w:rsidRPr="007F34CA">
        <w:t>Share Multi Academy Trust</w:t>
      </w:r>
    </w:p>
    <w:p w14:paraId="13A025D8" w14:textId="5220B107" w:rsidR="00CD1790" w:rsidRPr="007F34CA" w:rsidRDefault="00FC2FAB">
      <w:r w:rsidRPr="007F34CA">
        <w:t>Curriculum Planning Template</w:t>
      </w:r>
      <w:r w:rsidR="00DC53B7" w:rsidRPr="007F34CA">
        <w:t>: Shelley College</w:t>
      </w:r>
    </w:p>
    <w:p w14:paraId="1A8C9B5D" w14:textId="1F3108F7" w:rsidR="002475CF" w:rsidRPr="007F34CA"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7F34CA"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7F34CA" w:rsidRDefault="002475CF" w:rsidP="00597073">
            <w:pPr>
              <w:rPr>
                <w:color w:val="E7E6E6" w:themeColor="background2"/>
              </w:rPr>
            </w:pPr>
            <w:r w:rsidRPr="007F34CA">
              <w:rPr>
                <w:color w:val="E7E6E6" w:themeColor="background2"/>
              </w:rPr>
              <w:t>Subject:</w:t>
            </w:r>
          </w:p>
        </w:tc>
        <w:tc>
          <w:tcPr>
            <w:tcW w:w="2552" w:type="dxa"/>
          </w:tcPr>
          <w:p w14:paraId="572DE178" w14:textId="3C7D9E52" w:rsidR="002475CF" w:rsidRPr="007F34CA" w:rsidRDefault="0005110B" w:rsidP="00597073">
            <w:pPr>
              <w:cnfStyle w:val="100000000000" w:firstRow="1" w:lastRow="0" w:firstColumn="0" w:lastColumn="0" w:oddVBand="0" w:evenVBand="0" w:oddHBand="0" w:evenHBand="0" w:firstRowFirstColumn="0" w:firstRowLastColumn="0" w:lastRowFirstColumn="0" w:lastRowLastColumn="0"/>
            </w:pPr>
            <w:r w:rsidRPr="007F34CA">
              <w:t>English Language</w:t>
            </w:r>
          </w:p>
        </w:tc>
        <w:tc>
          <w:tcPr>
            <w:tcW w:w="709" w:type="dxa"/>
          </w:tcPr>
          <w:p w14:paraId="162FAC83" w14:textId="3A2F8C7A" w:rsidR="002475CF" w:rsidRPr="007F34CA"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7F34CA">
              <w:rPr>
                <w:color w:val="E7E6E6" w:themeColor="background2"/>
              </w:rPr>
              <w:t>Year</w:t>
            </w:r>
            <w:r w:rsidR="0005110B" w:rsidRPr="007F34CA">
              <w:rPr>
                <w:color w:val="E7E6E6" w:themeColor="background2"/>
              </w:rPr>
              <w:t>:</w:t>
            </w:r>
          </w:p>
        </w:tc>
        <w:tc>
          <w:tcPr>
            <w:tcW w:w="2126" w:type="dxa"/>
          </w:tcPr>
          <w:p w14:paraId="3DF9D0FE" w14:textId="63E03A23" w:rsidR="002475CF" w:rsidRPr="007F34CA" w:rsidRDefault="00AA3864" w:rsidP="00597073">
            <w:pPr>
              <w:cnfStyle w:val="100000000000" w:firstRow="1" w:lastRow="0" w:firstColumn="0" w:lastColumn="0" w:oddVBand="0" w:evenVBand="0" w:oddHBand="0" w:evenHBand="0" w:firstRowFirstColumn="0" w:firstRowLastColumn="0" w:lastRowFirstColumn="0" w:lastRowLastColumn="0"/>
            </w:pPr>
            <w:r w:rsidRPr="007F34CA">
              <w:t>9</w:t>
            </w:r>
          </w:p>
        </w:tc>
        <w:tc>
          <w:tcPr>
            <w:tcW w:w="1276" w:type="dxa"/>
          </w:tcPr>
          <w:p w14:paraId="33D36AFA" w14:textId="500C8980" w:rsidR="002475CF" w:rsidRPr="007F34CA"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7F34CA">
              <w:rPr>
                <w:color w:val="E7E6E6" w:themeColor="background2"/>
              </w:rPr>
              <w:t>Ability</w:t>
            </w:r>
            <w:r w:rsidR="0005110B" w:rsidRPr="007F34CA">
              <w:rPr>
                <w:color w:val="E7E6E6" w:themeColor="background2"/>
              </w:rPr>
              <w:t>: All</w:t>
            </w:r>
            <w:r w:rsidRPr="007F34CA">
              <w:rPr>
                <w:color w:val="E7E6E6" w:themeColor="background2"/>
              </w:rPr>
              <w:t xml:space="preserve"> </w:t>
            </w:r>
          </w:p>
        </w:tc>
        <w:tc>
          <w:tcPr>
            <w:tcW w:w="1417" w:type="dxa"/>
          </w:tcPr>
          <w:p w14:paraId="75027CB2" w14:textId="259C9C6B" w:rsidR="002475CF" w:rsidRPr="007F34CA" w:rsidRDefault="002475CF" w:rsidP="00597073">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Pr="007F34CA" w:rsidRDefault="00FC2FAB"/>
    <w:tbl>
      <w:tblPr>
        <w:tblStyle w:val="GridTable2"/>
        <w:tblW w:w="21546" w:type="dxa"/>
        <w:tblInd w:w="-5" w:type="dxa"/>
        <w:tblLayout w:type="fixed"/>
        <w:tblLook w:val="04A0" w:firstRow="1" w:lastRow="0" w:firstColumn="1" w:lastColumn="0" w:noHBand="0" w:noVBand="1"/>
      </w:tblPr>
      <w:tblGrid>
        <w:gridCol w:w="1635"/>
        <w:gridCol w:w="3327"/>
        <w:gridCol w:w="3260"/>
        <w:gridCol w:w="3118"/>
        <w:gridCol w:w="3261"/>
        <w:gridCol w:w="3543"/>
        <w:gridCol w:w="3402"/>
      </w:tblGrid>
      <w:tr w:rsidR="00AC6DFA" w:rsidRPr="007F34CA" w14:paraId="6B62B51A" w14:textId="0AC0F65C" w:rsidTr="00AC6DF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5" w:type="dxa"/>
            <w:tcBorders>
              <w:top w:val="single" w:sz="4" w:space="0" w:color="auto"/>
              <w:left w:val="single" w:sz="4" w:space="0" w:color="auto"/>
              <w:bottom w:val="single" w:sz="4" w:space="0" w:color="auto"/>
              <w:right w:val="single" w:sz="4" w:space="0" w:color="auto"/>
            </w:tcBorders>
          </w:tcPr>
          <w:p w14:paraId="73CF56ED" w14:textId="20035D0A" w:rsidR="00AC6DFA" w:rsidRPr="007F34CA" w:rsidRDefault="00AC6DFA" w:rsidP="00AC6DFA">
            <w:r w:rsidRPr="007F34CA">
              <w:t>Topic</w:t>
            </w:r>
          </w:p>
        </w:tc>
        <w:tc>
          <w:tcPr>
            <w:tcW w:w="3327" w:type="dxa"/>
            <w:tcBorders>
              <w:top w:val="single" w:sz="4" w:space="0" w:color="auto"/>
              <w:left w:val="single" w:sz="4" w:space="0" w:color="auto"/>
              <w:bottom w:val="single" w:sz="4" w:space="0" w:color="auto"/>
              <w:right w:val="single" w:sz="4" w:space="0" w:color="auto"/>
            </w:tcBorders>
          </w:tcPr>
          <w:p w14:paraId="7446C60B" w14:textId="30018D69" w:rsidR="00AC6DFA" w:rsidRPr="007F34CA" w:rsidRDefault="00AC6DFA" w:rsidP="00AC6DFA">
            <w:pPr>
              <w:cnfStyle w:val="100000000000" w:firstRow="1" w:lastRow="0" w:firstColumn="0" w:lastColumn="0" w:oddVBand="0" w:evenVBand="0" w:oddHBand="0" w:evenHBand="0" w:firstRowFirstColumn="0" w:firstRowLastColumn="0" w:lastRowFirstColumn="0" w:lastRowLastColumn="0"/>
            </w:pPr>
            <w:r w:rsidRPr="717F9D1A">
              <w:t>Fictional Genre Reading/ Writing</w:t>
            </w:r>
          </w:p>
        </w:tc>
        <w:tc>
          <w:tcPr>
            <w:tcW w:w="3260" w:type="dxa"/>
            <w:tcBorders>
              <w:top w:val="single" w:sz="4" w:space="0" w:color="auto"/>
              <w:left w:val="single" w:sz="4" w:space="0" w:color="auto"/>
              <w:bottom w:val="single" w:sz="4" w:space="0" w:color="auto"/>
              <w:right w:val="single" w:sz="4" w:space="0" w:color="auto"/>
            </w:tcBorders>
          </w:tcPr>
          <w:p w14:paraId="6484A8B0" w14:textId="1C5C159C" w:rsidR="00AC6DFA" w:rsidRPr="00AC6DFA" w:rsidRDefault="00AC6DFA" w:rsidP="00AC6DFA">
            <w:pPr>
              <w:cnfStyle w:val="100000000000" w:firstRow="1" w:lastRow="0" w:firstColumn="0" w:lastColumn="0" w:oddVBand="0" w:evenVBand="0" w:oddHBand="0" w:evenHBand="0" w:firstRowFirstColumn="0" w:firstRowLastColumn="0" w:lastRowFirstColumn="0" w:lastRowLastColumn="0"/>
            </w:pPr>
            <w:r w:rsidRPr="00AC6DFA">
              <w:t>Romeo and Juliet</w:t>
            </w:r>
          </w:p>
        </w:tc>
        <w:tc>
          <w:tcPr>
            <w:tcW w:w="3118" w:type="dxa"/>
            <w:tcBorders>
              <w:top w:val="single" w:sz="4" w:space="0" w:color="auto"/>
              <w:left w:val="single" w:sz="4" w:space="0" w:color="auto"/>
              <w:bottom w:val="single" w:sz="4" w:space="0" w:color="auto"/>
              <w:right w:val="single" w:sz="4" w:space="0" w:color="auto"/>
            </w:tcBorders>
          </w:tcPr>
          <w:p w14:paraId="3A0F8260" w14:textId="0A7500E3" w:rsidR="00AC6DFA" w:rsidRPr="00AC6DFA" w:rsidRDefault="00AC6DFA" w:rsidP="00AC6DFA">
            <w:pPr>
              <w:cnfStyle w:val="100000000000" w:firstRow="1" w:lastRow="0" w:firstColumn="0" w:lastColumn="0" w:oddVBand="0" w:evenVBand="0" w:oddHBand="0" w:evenHBand="0" w:firstRowFirstColumn="0" w:firstRowLastColumn="0" w:lastRowFirstColumn="0" w:lastRowLastColumn="0"/>
            </w:pPr>
            <w:r w:rsidRPr="00AC6DFA">
              <w:t>19</w:t>
            </w:r>
            <w:r w:rsidRPr="00AC6DFA">
              <w:rPr>
                <w:vertAlign w:val="superscript"/>
              </w:rPr>
              <w:t>th</w:t>
            </w:r>
            <w:r w:rsidRPr="00AC6DFA">
              <w:t xml:space="preserve"> Century Literature – Oliver Twist</w:t>
            </w:r>
          </w:p>
        </w:tc>
        <w:tc>
          <w:tcPr>
            <w:tcW w:w="3261" w:type="dxa"/>
            <w:tcBorders>
              <w:top w:val="single" w:sz="4" w:space="0" w:color="auto"/>
              <w:left w:val="single" w:sz="4" w:space="0" w:color="auto"/>
              <w:bottom w:val="single" w:sz="4" w:space="0" w:color="auto"/>
              <w:right w:val="single" w:sz="4" w:space="0" w:color="auto"/>
            </w:tcBorders>
          </w:tcPr>
          <w:p w14:paraId="31649C84" w14:textId="0CF1F9F9" w:rsidR="00AC6DFA" w:rsidRPr="00AC6DFA" w:rsidRDefault="00AC6DFA" w:rsidP="00AC6DFA">
            <w:pPr>
              <w:cnfStyle w:val="100000000000" w:firstRow="1" w:lastRow="0" w:firstColumn="0" w:lastColumn="0" w:oddVBand="0" w:evenVBand="0" w:oddHBand="0" w:evenHBand="0" w:firstRowFirstColumn="0" w:firstRowLastColumn="0" w:lastRowFirstColumn="0" w:lastRowLastColumn="0"/>
            </w:pPr>
            <w:r w:rsidRPr="00AC6DFA">
              <w:t>Modern Novel</w:t>
            </w:r>
          </w:p>
        </w:tc>
        <w:tc>
          <w:tcPr>
            <w:tcW w:w="3543" w:type="dxa"/>
            <w:tcBorders>
              <w:top w:val="single" w:sz="4" w:space="0" w:color="auto"/>
              <w:left w:val="single" w:sz="4" w:space="0" w:color="auto"/>
              <w:bottom w:val="single" w:sz="4" w:space="0" w:color="auto"/>
              <w:right w:val="single" w:sz="4" w:space="0" w:color="auto"/>
            </w:tcBorders>
          </w:tcPr>
          <w:p w14:paraId="532B58E6" w14:textId="715DC217" w:rsidR="00AC6DFA" w:rsidRPr="00AC6DFA" w:rsidRDefault="00AC6DFA" w:rsidP="00AC6DFA">
            <w:pPr>
              <w:cnfStyle w:val="100000000000" w:firstRow="1" w:lastRow="0" w:firstColumn="0" w:lastColumn="0" w:oddVBand="0" w:evenVBand="0" w:oddHBand="0" w:evenHBand="0" w:firstRowFirstColumn="0" w:firstRowLastColumn="0" w:lastRowFirstColumn="0" w:lastRowLastColumn="0"/>
            </w:pPr>
            <w:r w:rsidRPr="00AC6DFA">
              <w:t>Poetry Cluster</w:t>
            </w:r>
          </w:p>
        </w:tc>
        <w:tc>
          <w:tcPr>
            <w:tcW w:w="3402" w:type="dxa"/>
            <w:tcBorders>
              <w:top w:val="single" w:sz="4" w:space="0" w:color="auto"/>
              <w:left w:val="single" w:sz="4" w:space="0" w:color="auto"/>
              <w:bottom w:val="single" w:sz="4" w:space="0" w:color="auto"/>
              <w:right w:val="single" w:sz="4" w:space="0" w:color="auto"/>
            </w:tcBorders>
          </w:tcPr>
          <w:p w14:paraId="6852006F" w14:textId="4C41D300" w:rsidR="00AC6DFA" w:rsidRPr="00AC6DFA" w:rsidRDefault="00AC6DFA" w:rsidP="00AC6DFA">
            <w:pPr>
              <w:cnfStyle w:val="100000000000" w:firstRow="1" w:lastRow="0" w:firstColumn="0" w:lastColumn="0" w:oddVBand="0" w:evenVBand="0" w:oddHBand="0" w:evenHBand="0" w:firstRowFirstColumn="0" w:firstRowLastColumn="0" w:lastRowFirstColumn="0" w:lastRowLastColumn="0"/>
            </w:pPr>
            <w:r w:rsidRPr="00AC6DFA">
              <w:t xml:space="preserve">Roll forward – </w:t>
            </w:r>
          </w:p>
          <w:p w14:paraId="27B7F0A1" w14:textId="448D8844" w:rsidR="00AC6DFA" w:rsidRPr="00AC6DFA" w:rsidRDefault="00AC6DFA" w:rsidP="00AC6DFA">
            <w:pPr>
              <w:cnfStyle w:val="100000000000" w:firstRow="1" w:lastRow="0" w:firstColumn="0" w:lastColumn="0" w:oddVBand="0" w:evenVBand="0" w:oddHBand="0" w:evenHBand="0" w:firstRowFirstColumn="0" w:firstRowLastColumn="0" w:lastRowFirstColumn="0" w:lastRowLastColumn="0"/>
            </w:pPr>
            <w:r w:rsidRPr="00AC6DFA">
              <w:t>An Inspector Calls</w:t>
            </w:r>
          </w:p>
        </w:tc>
      </w:tr>
      <w:tr w:rsidR="00AC6DFA" w:rsidRPr="007F34CA" w14:paraId="3E69A59A" w14:textId="569715B9" w:rsidTr="00AC6DF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5" w:type="dxa"/>
            <w:tcBorders>
              <w:top w:val="single" w:sz="4" w:space="0" w:color="auto"/>
              <w:left w:val="single" w:sz="4" w:space="0" w:color="auto"/>
              <w:bottom w:val="single" w:sz="4" w:space="0" w:color="auto"/>
              <w:right w:val="single" w:sz="4" w:space="0" w:color="auto"/>
            </w:tcBorders>
          </w:tcPr>
          <w:p w14:paraId="44CA9B2F" w14:textId="77777777" w:rsidR="00AC6DFA" w:rsidRPr="007F34CA" w:rsidRDefault="00AC6DFA" w:rsidP="00AC6DFA">
            <w:pPr>
              <w:rPr>
                <w:b w:val="0"/>
              </w:rPr>
            </w:pPr>
            <w:r w:rsidRPr="007F34CA">
              <w:rPr>
                <w:b w:val="0"/>
              </w:rPr>
              <w:t>Topic overview</w:t>
            </w:r>
          </w:p>
          <w:p w14:paraId="2BB033EA" w14:textId="77777777" w:rsidR="00AC6DFA" w:rsidRPr="007F34CA" w:rsidRDefault="00AC6DFA" w:rsidP="00AC6DFA"/>
          <w:p w14:paraId="21C469AF" w14:textId="77777777" w:rsidR="00AC6DFA" w:rsidRPr="007F34CA" w:rsidRDefault="00AC6DFA" w:rsidP="00AC6DFA">
            <w:r w:rsidRPr="007F34CA">
              <w:t>Pupils will learn…</w:t>
            </w:r>
          </w:p>
          <w:p w14:paraId="0717119B" w14:textId="77777777" w:rsidR="00AC6DFA" w:rsidRPr="007F34CA" w:rsidRDefault="00AC6DFA" w:rsidP="00AC6DFA"/>
        </w:tc>
        <w:tc>
          <w:tcPr>
            <w:tcW w:w="3327" w:type="dxa"/>
            <w:tcBorders>
              <w:top w:val="single" w:sz="4" w:space="0" w:color="auto"/>
              <w:left w:val="single" w:sz="4" w:space="0" w:color="auto"/>
              <w:bottom w:val="single" w:sz="4" w:space="0" w:color="auto"/>
              <w:right w:val="single" w:sz="4" w:space="0" w:color="auto"/>
            </w:tcBorders>
          </w:tcPr>
          <w:p w14:paraId="7A2A9CB3" w14:textId="0F61A28E" w:rsidR="00AC6DFA" w:rsidRPr="00AC6DFA" w:rsidRDefault="00AC6DFA" w:rsidP="00AC6DFA">
            <w:pPr>
              <w:cnfStyle w:val="000000100000" w:firstRow="0" w:lastRow="0" w:firstColumn="0" w:lastColumn="0" w:oddVBand="0" w:evenVBand="0" w:oddHBand="1" w:evenHBand="0" w:firstRowFirstColumn="0" w:firstRowLastColumn="0" w:lastRowFirstColumn="0" w:lastRowLastColumn="0"/>
            </w:pPr>
            <w:r w:rsidRPr="00AC6DFA">
              <w:t xml:space="preserve">How to use language creatively and imaginatively to construct an extended narrative within a literary genre with a structured plot and a deliberate and effective atmosphere, expressing their creative impressions and ideas in narrative form. </w:t>
            </w:r>
          </w:p>
          <w:p w14:paraId="07320F25" w14:textId="0B54EF6E" w:rsidR="00AC6DFA" w:rsidRPr="00AC6DFA" w:rsidRDefault="00AC6DFA" w:rsidP="00AC6DFA">
            <w:pPr>
              <w:cnfStyle w:val="000000100000" w:firstRow="0" w:lastRow="0" w:firstColumn="0" w:lastColumn="0" w:oddVBand="0" w:evenVBand="0" w:oddHBand="1" w:evenHBand="0" w:firstRowFirstColumn="0" w:firstRowLastColumn="0" w:lastRowFirstColumn="0" w:lastRowLastColumn="0"/>
            </w:pPr>
          </w:p>
          <w:p w14:paraId="1B0B0F2C" w14:textId="28897C92" w:rsidR="00AC6DFA" w:rsidRPr="00AC6DFA" w:rsidRDefault="00AC6DFA" w:rsidP="00AC6DFA">
            <w:pPr>
              <w:cnfStyle w:val="000000100000" w:firstRow="0" w:lastRow="0" w:firstColumn="0" w:lastColumn="0" w:oddVBand="0" w:evenVBand="0" w:oddHBand="1" w:evenHBand="0" w:firstRowFirstColumn="0" w:firstRowLastColumn="0" w:lastRowFirstColumn="0" w:lastRowLastColumn="0"/>
            </w:pPr>
            <w:r w:rsidRPr="00AC6DFA">
              <w:t xml:space="preserve">Students will be encouraged to build off their impressions of literary texts studied in </w:t>
            </w:r>
            <w:proofErr w:type="gramStart"/>
            <w:r w:rsidRPr="00AC6DFA">
              <w:t>their  lesson</w:t>
            </w:r>
            <w:proofErr w:type="gramEnd"/>
            <w:r w:rsidRPr="00AC6DFA">
              <w:t xml:space="preserve">, as well as those literary texts they read and consume independently and for pleasure. </w:t>
            </w:r>
          </w:p>
        </w:tc>
        <w:tc>
          <w:tcPr>
            <w:tcW w:w="3260" w:type="dxa"/>
            <w:tcBorders>
              <w:top w:val="single" w:sz="4" w:space="0" w:color="auto"/>
              <w:left w:val="single" w:sz="4" w:space="0" w:color="auto"/>
              <w:bottom w:val="single" w:sz="4" w:space="0" w:color="auto"/>
              <w:right w:val="single" w:sz="4" w:space="0" w:color="auto"/>
            </w:tcBorders>
          </w:tcPr>
          <w:p w14:paraId="52950E38"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make a personal response to a text and support this with relevant evidence</w:t>
            </w:r>
          </w:p>
          <w:p w14:paraId="3B4F5E86"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6EEA0EE6"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analyse the effects of writers’ methods within a play, including ideas about characterisation and themes</w:t>
            </w:r>
          </w:p>
          <w:p w14:paraId="244A6DB1"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565ED493"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link the text to its social and historical contexts, exploring the ways in which these can affect writers and interpretations of the text</w:t>
            </w:r>
          </w:p>
          <w:p w14:paraId="0F0DEADD"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23F7E37F"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consider how particular themes (power and conflict) are presented both within extracts and across the course of the text</w:t>
            </w:r>
          </w:p>
          <w:p w14:paraId="77DF565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4E00A505"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 xml:space="preserve">To understand how the conventions of a play affect the writer’s choices </w:t>
            </w:r>
          </w:p>
          <w:p w14:paraId="09C78111"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45AF3142"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0251DB77"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45AFBD56"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Students will practise their reading and comprehension skills of increasingly challenging texts to prepare them for GCSE level reading.</w:t>
            </w:r>
          </w:p>
          <w:p w14:paraId="01FF60E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3D35AE3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 xml:space="preserve">This unit is designed to introduce students to key themes and ideas in literature that will be important in their GCSE texts. It introduces them to the complexity of 19th century literature and its conventions. It also develops their understanding of literary devices and themes in more detail that will be important in GCSE (such as analysing the structure and endings of texts). </w:t>
            </w:r>
          </w:p>
          <w:p w14:paraId="4F69A9E8"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043C11C1" w14:textId="23A81B06" w:rsidR="00AC6DFA" w:rsidRDefault="00AC6DFA" w:rsidP="00AC6DFA">
            <w:pPr>
              <w:cnfStyle w:val="000000100000" w:firstRow="0" w:lastRow="0" w:firstColumn="0" w:lastColumn="0" w:oddVBand="0" w:evenVBand="0" w:oddHBand="1" w:evenHBand="0" w:firstRowFirstColumn="0" w:firstRowLastColumn="0" w:lastRowFirstColumn="0" w:lastRowLastColumn="0"/>
            </w:pPr>
            <w:r>
              <w:t>Students will gain vital experience with writing longer responses about fiction texts – and becoming evaluative with selecting evidence and supporting interpretations of texts which is a necessary GCSE Language skill.</w:t>
            </w:r>
          </w:p>
        </w:tc>
        <w:tc>
          <w:tcPr>
            <w:tcW w:w="3261" w:type="dxa"/>
            <w:tcBorders>
              <w:top w:val="single" w:sz="4" w:space="0" w:color="auto"/>
              <w:left w:val="single" w:sz="4" w:space="0" w:color="auto"/>
              <w:bottom w:val="single" w:sz="4" w:space="0" w:color="auto"/>
              <w:right w:val="single" w:sz="4" w:space="0" w:color="auto"/>
            </w:tcBorders>
          </w:tcPr>
          <w:p w14:paraId="65E21BBF" w14:textId="00096A35" w:rsidR="00AC6DFA" w:rsidRDefault="00AC6DFA" w:rsidP="00AC6DFA">
            <w:pPr>
              <w:cnfStyle w:val="000000100000" w:firstRow="0" w:lastRow="0" w:firstColumn="0" w:lastColumn="0" w:oddVBand="0" w:evenVBand="0" w:oddHBand="1" w:evenHBand="0" w:firstRowFirstColumn="0" w:firstRowLastColumn="0" w:lastRowFirstColumn="0" w:lastRowLastColumn="0"/>
            </w:pPr>
            <w:r>
              <w:t>To make a personal response to a text and support this with relevant evidence</w:t>
            </w:r>
          </w:p>
          <w:p w14:paraId="2E4F5ABC"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3558AACD"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analyse the effects of writers’ methods within the context of a novella, including ideas about characterisation and themes</w:t>
            </w:r>
          </w:p>
          <w:p w14:paraId="259D3F69"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1C9656D2" w14:textId="34A2B11D" w:rsidR="00AC6DFA" w:rsidRDefault="00AC6DFA" w:rsidP="00AC6DFA">
            <w:pPr>
              <w:cnfStyle w:val="000000100000" w:firstRow="0" w:lastRow="0" w:firstColumn="0" w:lastColumn="0" w:oddVBand="0" w:evenVBand="0" w:oddHBand="1" w:evenHBand="0" w:firstRowFirstColumn="0" w:firstRowLastColumn="0" w:lastRowFirstColumn="0" w:lastRowLastColumn="0"/>
            </w:pPr>
            <w:r>
              <w:t>To identify the use of allegory and symbolism as a tool for writers to communicate their views</w:t>
            </w:r>
          </w:p>
          <w:p w14:paraId="4E8D6831"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21E2F898"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recognise propaganda and analyse its effects</w:t>
            </w:r>
          </w:p>
          <w:p w14:paraId="1B679C10"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3E55F61A" w14:textId="70DAD82B" w:rsidR="00AC6DFA" w:rsidRDefault="00AC6DFA" w:rsidP="00AC6DFA">
            <w:pPr>
              <w:cnfStyle w:val="000000100000" w:firstRow="0" w:lastRow="0" w:firstColumn="0" w:lastColumn="0" w:oddVBand="0" w:evenVBand="0" w:oddHBand="1" w:evenHBand="0" w:firstRowFirstColumn="0" w:firstRowLastColumn="0" w:lastRowFirstColumn="0" w:lastRowLastColumn="0"/>
            </w:pPr>
            <w:r>
              <w:t>To link the text to its social and historical contexts, exploring the ways in which these can affect writers and interpretations of the text</w:t>
            </w:r>
          </w:p>
        </w:tc>
        <w:tc>
          <w:tcPr>
            <w:tcW w:w="3543" w:type="dxa"/>
            <w:tcBorders>
              <w:top w:val="single" w:sz="4" w:space="0" w:color="auto"/>
              <w:left w:val="single" w:sz="4" w:space="0" w:color="auto"/>
              <w:bottom w:val="single" w:sz="4" w:space="0" w:color="auto"/>
              <w:right w:val="single" w:sz="4" w:space="0" w:color="auto"/>
            </w:tcBorders>
          </w:tcPr>
          <w:p w14:paraId="4076000C"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make a personal response to a text and support this with relevant evidence</w:t>
            </w:r>
          </w:p>
          <w:p w14:paraId="09ECB32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58A20DD3"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analyse the effects of poetic devices</w:t>
            </w:r>
          </w:p>
          <w:p w14:paraId="5BF94100"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043F85AE"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link the text to its social and historical contexts, exploring the ways in which these can affect writers and interpretations of the text</w:t>
            </w:r>
          </w:p>
          <w:p w14:paraId="13F80E2C"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2E447D09" w14:textId="6ECBD16D" w:rsidR="00AC6DFA" w:rsidRDefault="00AC6DFA" w:rsidP="00AC6DFA">
            <w:pPr>
              <w:cnfStyle w:val="000000100000" w:firstRow="0" w:lastRow="0" w:firstColumn="0" w:lastColumn="0" w:oddVBand="0" w:evenVBand="0" w:oddHBand="1" w:evenHBand="0" w:firstRowFirstColumn="0" w:firstRowLastColumn="0" w:lastRowFirstColumn="0" w:lastRowLastColumn="0"/>
            </w:pPr>
            <w:r>
              <w:t>To consider how particular themes (the world and lives) are presented within a range of poems</w:t>
            </w:r>
          </w:p>
          <w:p w14:paraId="147D8DF3"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2FBB684A" w14:textId="65C3E83D" w:rsidR="00AC6DFA" w:rsidRDefault="00AC6DFA" w:rsidP="00AC6DFA">
            <w:pPr>
              <w:cnfStyle w:val="000000100000" w:firstRow="0" w:lastRow="0" w:firstColumn="0" w:lastColumn="0" w:oddVBand="0" w:evenVBand="0" w:oddHBand="1" w:evenHBand="0" w:firstRowFirstColumn="0" w:firstRowLastColumn="0" w:lastRowFirstColumn="0" w:lastRowLastColumn="0"/>
            </w:pPr>
            <w:r>
              <w:t>To make comparisons between poems, based around key themes linked to the world and lives</w:t>
            </w:r>
          </w:p>
          <w:p w14:paraId="75CB5F70"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tc>
        <w:tc>
          <w:tcPr>
            <w:tcW w:w="3402" w:type="dxa"/>
            <w:tcBorders>
              <w:top w:val="single" w:sz="4" w:space="0" w:color="auto"/>
              <w:left w:val="single" w:sz="4" w:space="0" w:color="auto"/>
              <w:bottom w:val="single" w:sz="4" w:space="0" w:color="auto"/>
              <w:right w:val="single" w:sz="4" w:space="0" w:color="auto"/>
            </w:tcBorders>
          </w:tcPr>
          <w:p w14:paraId="22F66C4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make a personal response to a text and support this with relevant evidence</w:t>
            </w:r>
          </w:p>
          <w:p w14:paraId="62A51BDC"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732AC3F9"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analyse the effects of writers’ methods within a play, including ideas about characterisation and themes</w:t>
            </w:r>
          </w:p>
          <w:p w14:paraId="4AAD2DB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70C02597"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link the text to its social and historical contexts, exploring the ways in which these can affect writers and interpretations of the text</w:t>
            </w:r>
          </w:p>
          <w:p w14:paraId="166EF6B6"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39FB6A7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Knowledge of 1912 and 1940s Britain and how the political landscape links to the views expressed within the play</w:t>
            </w:r>
          </w:p>
          <w:p w14:paraId="7D30934C"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4B8FC7A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To consider how particular themes (power, political divisions, generational divisions, gender, responsibility) are presented across the course of the text</w:t>
            </w:r>
          </w:p>
          <w:p w14:paraId="65EBA4BD"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1C1BDAA7"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r>
              <w:t xml:space="preserve">To understand how the conventions of a play affect the writer’s choices </w:t>
            </w:r>
          </w:p>
          <w:p w14:paraId="739FF309"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p w14:paraId="7D292DC0"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tc>
      </w:tr>
      <w:tr w:rsidR="00AC6DFA" w:rsidRPr="007F34CA" w14:paraId="42EBBD96" w14:textId="2FCD0CE5" w:rsidTr="00AC6DFA">
        <w:trPr>
          <w:trHeight w:val="460"/>
        </w:trPr>
        <w:tc>
          <w:tcPr>
            <w:cnfStyle w:val="001000000000" w:firstRow="0" w:lastRow="0" w:firstColumn="1" w:lastColumn="0" w:oddVBand="0" w:evenVBand="0" w:oddHBand="0" w:evenHBand="0" w:firstRowFirstColumn="0" w:firstRowLastColumn="0" w:lastRowFirstColumn="0" w:lastRowLastColumn="0"/>
            <w:tcW w:w="1635" w:type="dxa"/>
            <w:tcBorders>
              <w:top w:val="single" w:sz="4" w:space="0" w:color="auto"/>
              <w:left w:val="single" w:sz="4" w:space="0" w:color="auto"/>
              <w:bottom w:val="single" w:sz="4" w:space="0" w:color="auto"/>
              <w:right w:val="single" w:sz="4" w:space="0" w:color="auto"/>
            </w:tcBorders>
          </w:tcPr>
          <w:p w14:paraId="2905C2B8" w14:textId="77777777" w:rsidR="00AC6DFA" w:rsidRPr="007F34CA" w:rsidRDefault="00AC6DFA" w:rsidP="00AC6DFA">
            <w:pPr>
              <w:rPr>
                <w:b w:val="0"/>
                <w:bCs w:val="0"/>
              </w:rPr>
            </w:pPr>
            <w:r w:rsidRPr="007F34CA">
              <w:t>Components</w:t>
            </w:r>
          </w:p>
          <w:p w14:paraId="2AA3B002" w14:textId="77777777" w:rsidR="00AC6DFA" w:rsidRPr="007F34CA" w:rsidRDefault="00AC6DFA" w:rsidP="00AC6DFA">
            <w:pPr>
              <w:rPr>
                <w:b w:val="0"/>
                <w:bCs w:val="0"/>
              </w:rPr>
            </w:pPr>
          </w:p>
          <w:p w14:paraId="05675156" w14:textId="77777777" w:rsidR="00AC6DFA" w:rsidRPr="007F34CA" w:rsidRDefault="00AC6DFA" w:rsidP="00AC6DFA">
            <w:pPr>
              <w:rPr>
                <w:b w:val="0"/>
                <w:bCs w:val="0"/>
              </w:rPr>
            </w:pPr>
          </w:p>
          <w:p w14:paraId="7602DA96" w14:textId="64A41284" w:rsidR="00AC6DFA" w:rsidRPr="007F34CA" w:rsidRDefault="00AC6DFA" w:rsidP="00AC6DFA"/>
        </w:tc>
        <w:tc>
          <w:tcPr>
            <w:tcW w:w="3327" w:type="dxa"/>
            <w:tcBorders>
              <w:top w:val="single" w:sz="4" w:space="0" w:color="auto"/>
              <w:left w:val="single" w:sz="4" w:space="0" w:color="auto"/>
              <w:bottom w:val="single" w:sz="4" w:space="0" w:color="auto"/>
              <w:right w:val="single" w:sz="4" w:space="0" w:color="auto"/>
            </w:tcBorders>
          </w:tcPr>
          <w:p w14:paraId="6E67CD81" w14:textId="2C23A0B0"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t>Students will begin to use a five-part story structure in order to create a cohesive and fluid narrative.</w:t>
            </w:r>
          </w:p>
          <w:p w14:paraId="0795B04E" w14:textId="77777777"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p w14:paraId="7CF0B2FB" w14:textId="0208D4F6"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t xml:space="preserve">Students will begin to use descriptive language in order to </w:t>
            </w:r>
            <w:r w:rsidRPr="007F34CA">
              <w:lastRenderedPageBreak/>
              <w:t>create effective settings and atmospheres.</w:t>
            </w:r>
          </w:p>
          <w:p w14:paraId="071D7AD0" w14:textId="10FD3144"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p w14:paraId="5C57BDEA" w14:textId="6A0AE7D8"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t>Students will begin to use language techniques and structural devices to deliberately create conflict in order to engage a reader.</w:t>
            </w:r>
          </w:p>
          <w:p w14:paraId="1F9D1D47" w14:textId="091CB80B"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p w14:paraId="2DCD2795" w14:textId="7431080D"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t>Students will use a variety of sentence types, sentence structures and paragraphing to support cohesion, in order to engage and sustain the reader’s interest and to construct a satisfying resolution.</w:t>
            </w:r>
          </w:p>
          <w:p w14:paraId="74EF1E71" w14:textId="77777777"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p w14:paraId="6156D9A9" w14:textId="1960C819"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t xml:space="preserve">Students will attempt to use accurate spelling, punctuation and grammar in order to write with clarity and precision. They will use a dictionary and thesaurus to support this in order to widen the vocabulary at their disposal. </w:t>
            </w:r>
          </w:p>
          <w:p w14:paraId="7E8AB476" w14:textId="6028E2A9"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07B0A51A" w14:textId="3A3CCB56"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lastRenderedPageBreak/>
              <w:t xml:space="preserve">Students will build on their existing knowledge of </w:t>
            </w:r>
            <w:r>
              <w:rPr>
                <w:rFonts w:cstheme="minorHAnsi"/>
              </w:rPr>
              <w:t>fiction texts (</w:t>
            </w:r>
            <w:r w:rsidRPr="00BC20C5">
              <w:rPr>
                <w:rFonts w:cstheme="minorHAnsi"/>
              </w:rPr>
              <w:t xml:space="preserve">character, setting, symbols, motif, theme </w:t>
            </w:r>
            <w:r>
              <w:rPr>
                <w:rFonts w:cstheme="minorHAnsi"/>
              </w:rPr>
              <w:t>and apply</w:t>
            </w:r>
            <w:r w:rsidRPr="00BE47EA">
              <w:rPr>
                <w:rFonts w:cstheme="minorHAnsi"/>
              </w:rPr>
              <w:t xml:space="preserve"> within the play, with a particular focus on gender divides</w:t>
            </w:r>
            <w:r>
              <w:rPr>
                <w:rFonts w:cstheme="minorHAnsi"/>
              </w:rPr>
              <w:t>, character, development.</w:t>
            </w:r>
          </w:p>
          <w:p w14:paraId="1EBA856D"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749D7C2A"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Students will explore social and historical contexts of Romeo and Juliet, including: Gender, Fate, Destiny, Elizabethan Era, Italy vs England, Masculinity, Honour, Marriage, etc.</w:t>
            </w:r>
          </w:p>
          <w:p w14:paraId="58B141BB"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2333811F"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Students will explore ideas of ‘Courtly love’ and how this developed between the Medieval and Elizabethan periods, and how Shakespeare critiques this in his tragedy</w:t>
            </w:r>
          </w:p>
          <w:p w14:paraId="09ED421B"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6E0DAFFE"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Students will explore ideas of traditional masculinity and male honour, present within the play, and its contexts, in comparison to modern understandings</w:t>
            </w:r>
          </w:p>
          <w:p w14:paraId="1E25873B"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20C1A1E6"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Students will show knowledge and understanding of the play as a literary form, considering the impact of conventions such as stage directions, soliloquies, dramatic irony.</w:t>
            </w:r>
          </w:p>
          <w:p w14:paraId="3F6CC8A0"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B597452"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Students will show increasing ability to analyse the effects of writers’ language and structural choices, linking these to an overall idea about a character or theme.</w:t>
            </w:r>
          </w:p>
          <w:p w14:paraId="41D05198"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6FD70BF5"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Students will show knowledge and understanding of characterisation across a text, and how this is used to present ideas.</w:t>
            </w:r>
          </w:p>
          <w:p w14:paraId="27F2AABE"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238D14DD" w14:textId="4752FB30"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 xml:space="preserve">Students will continue to use the </w:t>
            </w:r>
            <w:r>
              <w:rPr>
                <w:rFonts w:cstheme="minorHAnsi"/>
              </w:rPr>
              <w:t>What How Why</w:t>
            </w:r>
            <w:r w:rsidRPr="00BE47EA">
              <w:rPr>
                <w:rFonts w:cstheme="minorHAnsi"/>
              </w:rPr>
              <w:t xml:space="preserve"> structure to build detailed and developed responses to literary texts.</w:t>
            </w:r>
          </w:p>
          <w:p w14:paraId="766633F4"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2271D74B" w14:textId="49E41765" w:rsidR="00AC6DF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Students will show some knowledge and understanding of debate and how to use rhetoric for effect.</w:t>
            </w:r>
          </w:p>
        </w:tc>
        <w:tc>
          <w:tcPr>
            <w:tcW w:w="3118" w:type="dxa"/>
            <w:tcBorders>
              <w:top w:val="single" w:sz="4" w:space="0" w:color="auto"/>
              <w:left w:val="single" w:sz="4" w:space="0" w:color="auto"/>
              <w:bottom w:val="single" w:sz="4" w:space="0" w:color="auto"/>
              <w:right w:val="single" w:sz="4" w:space="0" w:color="auto"/>
            </w:tcBorders>
          </w:tcPr>
          <w:p w14:paraId="012840F9" w14:textId="77777777" w:rsidR="00AC6DFA" w:rsidRPr="004362B7"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1" w:type="dxa"/>
            <w:tcBorders>
              <w:top w:val="single" w:sz="4" w:space="0" w:color="auto"/>
              <w:left w:val="single" w:sz="4" w:space="0" w:color="auto"/>
              <w:bottom w:val="single" w:sz="4" w:space="0" w:color="auto"/>
              <w:right w:val="single" w:sz="4" w:space="0" w:color="auto"/>
            </w:tcBorders>
          </w:tcPr>
          <w:p w14:paraId="53D03D4B" w14:textId="0F81C9D2" w:rsidR="00AC6DF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4362B7">
              <w:rPr>
                <w:rFonts w:cstheme="minorHAnsi"/>
              </w:rPr>
              <w:t xml:space="preserve">Students will build on their existing knowledge </w:t>
            </w:r>
            <w:r>
              <w:rPr>
                <w:rFonts w:cstheme="minorHAnsi"/>
              </w:rPr>
              <w:t>of literature (</w:t>
            </w:r>
            <w:r w:rsidRPr="00BC20C5">
              <w:rPr>
                <w:rFonts w:cstheme="minorHAnsi"/>
              </w:rPr>
              <w:t>character, setting, symbols, motif, themes</w:t>
            </w:r>
            <w:r>
              <w:rPr>
                <w:rFonts w:cstheme="minorHAnsi"/>
              </w:rPr>
              <w:t>)</w:t>
            </w:r>
          </w:p>
          <w:p w14:paraId="657007E8" w14:textId="49516D05" w:rsidR="00AC6DFA" w:rsidRPr="004362B7"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and apply to a modern novel.</w:t>
            </w:r>
          </w:p>
          <w:p w14:paraId="15EC3DE1" w14:textId="77777777" w:rsidR="00AC6DFA" w:rsidRPr="004362B7"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230E981D" w14:textId="481D1A0A" w:rsidR="00AC6DFA" w:rsidRPr="004362B7"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4362B7">
              <w:rPr>
                <w:rFonts w:cstheme="minorHAnsi"/>
              </w:rPr>
              <w:lastRenderedPageBreak/>
              <w:t xml:space="preserve">Students will show knowledge and understanding of </w:t>
            </w:r>
            <w:r>
              <w:rPr>
                <w:rFonts w:cstheme="minorHAnsi"/>
              </w:rPr>
              <w:t>the themes of the modern novel and how it relates to the context it was written.</w:t>
            </w:r>
          </w:p>
          <w:p w14:paraId="734D9F5A" w14:textId="77777777" w:rsidR="00AC6DFA" w:rsidRPr="004362B7"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03E73616" w14:textId="77777777" w:rsidR="00AC6DFA" w:rsidRPr="004362B7"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4362B7">
              <w:rPr>
                <w:rFonts w:cstheme="minorHAnsi"/>
              </w:rPr>
              <w:t>Students will show knowledge and understanding of a range of linguistic and structural features, and will be able to comment upon their effect within the novella.</w:t>
            </w:r>
          </w:p>
          <w:p w14:paraId="58129D2B" w14:textId="77777777" w:rsidR="00AC6DFA" w:rsidRPr="004362B7"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5D2456C8" w14:textId="50CEB619" w:rsidR="00AC6DFA" w:rsidRPr="004362B7"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4362B7">
              <w:rPr>
                <w:rFonts w:cstheme="minorHAnsi"/>
              </w:rPr>
              <w:t xml:space="preserve">Students will continue to use the </w:t>
            </w:r>
            <w:r>
              <w:rPr>
                <w:rFonts w:cstheme="minorHAnsi"/>
              </w:rPr>
              <w:t>What How Why</w:t>
            </w:r>
            <w:r w:rsidRPr="004362B7">
              <w:rPr>
                <w:rFonts w:cstheme="minorHAnsi"/>
              </w:rPr>
              <w:t xml:space="preserve"> structure to build detailed and developed responses to literary texts.</w:t>
            </w:r>
          </w:p>
          <w:p w14:paraId="56222087" w14:textId="77777777" w:rsidR="00AC6DFA" w:rsidRPr="004362B7"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606976C2"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tc>
        <w:tc>
          <w:tcPr>
            <w:tcW w:w="3543" w:type="dxa"/>
            <w:tcBorders>
              <w:top w:val="single" w:sz="4" w:space="0" w:color="auto"/>
              <w:left w:val="single" w:sz="4" w:space="0" w:color="auto"/>
              <w:bottom w:val="single" w:sz="4" w:space="0" w:color="auto"/>
              <w:right w:val="single" w:sz="4" w:space="0" w:color="auto"/>
            </w:tcBorders>
          </w:tcPr>
          <w:p w14:paraId="3D040805" w14:textId="58108DE2"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lastRenderedPageBreak/>
              <w:t xml:space="preserve">Students will show knowledge and understanding of a range of poems </w:t>
            </w:r>
            <w:r>
              <w:rPr>
                <w:rFonts w:cstheme="minorHAnsi"/>
              </w:rPr>
              <w:t>form different voices, genders and culture.</w:t>
            </w:r>
          </w:p>
          <w:p w14:paraId="5EB48C5F"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F7A0036" w14:textId="33C5EB06"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 xml:space="preserve">Students will show knowledge and understanding of the ways in which </w:t>
            </w:r>
            <w:r w:rsidRPr="00883715">
              <w:rPr>
                <w:rFonts w:cstheme="minorHAnsi"/>
              </w:rPr>
              <w:lastRenderedPageBreak/>
              <w:t xml:space="preserve">ideas about </w:t>
            </w:r>
            <w:r>
              <w:rPr>
                <w:rFonts w:cstheme="minorHAnsi"/>
              </w:rPr>
              <w:t>identity</w:t>
            </w:r>
            <w:r w:rsidRPr="00883715">
              <w:rPr>
                <w:rFonts w:cstheme="minorHAnsi"/>
              </w:rPr>
              <w:t xml:space="preserve"> are expressed within these poems, including analysing writers’ language and structural choices.</w:t>
            </w:r>
          </w:p>
          <w:p w14:paraId="16670072"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0888CD50"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In particular, students will begin to show knowledge and understanding of poetic techniques, such as perspectives, rhyme schemes, rhythm, stanza structure and imagery, and the effects of these within different poems.</w:t>
            </w:r>
          </w:p>
          <w:p w14:paraId="03393CE0"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5E10370" w14:textId="59385A02"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Students will show knowledge and understanding of the ways in which the particular contexts of these poems influence their content and interpretations</w:t>
            </w:r>
          </w:p>
          <w:p w14:paraId="644DC404"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1665C69D"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Students will show knowledge and understanding of similarities and differences between the ideas within these poems and the ways in which these ideas are expressed.</w:t>
            </w:r>
          </w:p>
          <w:p w14:paraId="598143DC"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F152C0F"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Students will begin to show knowledge and understanding of a range of poetic forms, including sonnets and dramatic monologues, and how these affect interpretations of poems.</w:t>
            </w:r>
          </w:p>
          <w:p w14:paraId="7A480CD1"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63B7D931" w14:textId="3F196FAE" w:rsidR="00AC6DF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Students will continue to use the</w:t>
            </w:r>
            <w:r>
              <w:rPr>
                <w:rFonts w:cstheme="minorHAnsi"/>
              </w:rPr>
              <w:t xml:space="preserve"> What How Why</w:t>
            </w:r>
            <w:r w:rsidRPr="00883715">
              <w:rPr>
                <w:rFonts w:cstheme="minorHAnsi"/>
              </w:rPr>
              <w:t xml:space="preserve"> structure to build detailed and developed responses to literary texts.</w:t>
            </w:r>
          </w:p>
        </w:tc>
        <w:tc>
          <w:tcPr>
            <w:tcW w:w="3402" w:type="dxa"/>
            <w:tcBorders>
              <w:top w:val="single" w:sz="4" w:space="0" w:color="auto"/>
              <w:left w:val="single" w:sz="4" w:space="0" w:color="auto"/>
              <w:bottom w:val="single" w:sz="4" w:space="0" w:color="auto"/>
              <w:right w:val="single" w:sz="4" w:space="0" w:color="auto"/>
            </w:tcBorders>
          </w:tcPr>
          <w:p w14:paraId="75DF32AA"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E31EA">
              <w:rPr>
                <w:rFonts w:cstheme="minorHAnsi"/>
              </w:rPr>
              <w:lastRenderedPageBreak/>
              <w:t>Students will show further understanding of Britain’s political system, linking to the differences in attitudes between 1912 and 1945.</w:t>
            </w:r>
          </w:p>
          <w:p w14:paraId="0EA7A3BD"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5041466D"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E31EA">
              <w:rPr>
                <w:rFonts w:cstheme="minorHAnsi"/>
              </w:rPr>
              <w:t xml:space="preserve">Students will show knowledge and understanding of Priestley’s </w:t>
            </w:r>
            <w:r w:rsidRPr="008E31EA">
              <w:rPr>
                <w:rFonts w:cstheme="minorHAnsi"/>
              </w:rPr>
              <w:lastRenderedPageBreak/>
              <w:t>political views, and be able to link these to characterisations and events within the play.</w:t>
            </w:r>
          </w:p>
          <w:p w14:paraId="7337A959"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3968AECC"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E31EA">
              <w:rPr>
                <w:rFonts w:cstheme="minorHAnsi"/>
              </w:rPr>
              <w:t>Students will show further knowledge and understanding of political propaganda, and consider how this term can be applied to the play.</w:t>
            </w:r>
          </w:p>
          <w:p w14:paraId="00069E82"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18FB7EE7"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E31EA">
              <w:rPr>
                <w:rFonts w:cstheme="minorHAnsi"/>
              </w:rPr>
              <w:t>Students will show knowledge and understanding of key language and structural devices, and their intended effect upon the audience, linking to overall ideas about characters and themes.</w:t>
            </w:r>
          </w:p>
          <w:p w14:paraId="034014B4"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C66E1AD"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E31EA">
              <w:rPr>
                <w:rFonts w:cstheme="minorHAnsi"/>
              </w:rPr>
              <w:t>Students will show increasing understanding of characterisation across a text, and how this links to the writer’s message.</w:t>
            </w:r>
          </w:p>
          <w:p w14:paraId="21EC788C"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07D94AD6"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E31EA">
              <w:rPr>
                <w:rFonts w:cstheme="minorHAnsi"/>
              </w:rPr>
              <w:t>Students will show knowledge and understanding of the ways in which settings can be used to achieve effects on an audience.</w:t>
            </w:r>
          </w:p>
          <w:p w14:paraId="36189B28"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690515D6" w14:textId="4F517F8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E31EA">
              <w:rPr>
                <w:rFonts w:cstheme="minorHAnsi"/>
              </w:rPr>
              <w:t xml:space="preserve">Students will continue to use the </w:t>
            </w:r>
            <w:r>
              <w:rPr>
                <w:rFonts w:cstheme="minorHAnsi"/>
              </w:rPr>
              <w:t xml:space="preserve">What How Why </w:t>
            </w:r>
            <w:r w:rsidRPr="008E31EA">
              <w:rPr>
                <w:rFonts w:cstheme="minorHAnsi"/>
              </w:rPr>
              <w:t>structure to build detailed and developed responses to literary texts.</w:t>
            </w:r>
          </w:p>
          <w:p w14:paraId="03239773" w14:textId="77777777"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687487A1" w14:textId="77777777" w:rsidR="00AC6DFA" w:rsidRPr="00BC6208"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tc>
      </w:tr>
      <w:tr w:rsidR="00AC6DFA" w:rsidRPr="007F34CA" w14:paraId="08A67C2E" w14:textId="59840E8B" w:rsidTr="00AC6DF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5" w:type="dxa"/>
            <w:tcBorders>
              <w:top w:val="single" w:sz="4" w:space="0" w:color="auto"/>
              <w:left w:val="single" w:sz="4" w:space="0" w:color="auto"/>
              <w:bottom w:val="single" w:sz="4" w:space="0" w:color="auto"/>
              <w:right w:val="single" w:sz="4" w:space="0" w:color="auto"/>
            </w:tcBorders>
          </w:tcPr>
          <w:p w14:paraId="68D50E30" w14:textId="77777777" w:rsidR="00AC6DFA" w:rsidRPr="007F34CA" w:rsidRDefault="00AC6DFA" w:rsidP="00AC6DFA">
            <w:r w:rsidRPr="007F34CA">
              <w:lastRenderedPageBreak/>
              <w:t>What pupils should already know</w:t>
            </w:r>
          </w:p>
          <w:p w14:paraId="508E3A74" w14:textId="77777777" w:rsidR="00AC6DFA" w:rsidRPr="007F34CA" w:rsidRDefault="00AC6DFA" w:rsidP="00AC6DFA">
            <w:r w:rsidRPr="007F34CA">
              <w:lastRenderedPageBreak/>
              <w:t>(</w:t>
            </w:r>
            <w:proofErr w:type="gramStart"/>
            <w:r w:rsidRPr="007F34CA">
              <w:t>prior</w:t>
            </w:r>
            <w:proofErr w:type="gramEnd"/>
            <w:r w:rsidRPr="007F34CA">
              <w:t xml:space="preserve"> learning components)</w:t>
            </w:r>
          </w:p>
          <w:p w14:paraId="044236B6" w14:textId="77777777" w:rsidR="00AC6DFA" w:rsidRPr="007F34CA" w:rsidRDefault="00AC6DFA" w:rsidP="00AC6DFA">
            <w:pPr>
              <w:rPr>
                <w:b w:val="0"/>
                <w:bCs w:val="0"/>
              </w:rPr>
            </w:pPr>
          </w:p>
          <w:p w14:paraId="7B654702" w14:textId="1B2C0ED8" w:rsidR="00AC6DFA" w:rsidRPr="007F34CA" w:rsidRDefault="00AC6DFA" w:rsidP="00AC6DFA"/>
        </w:tc>
        <w:tc>
          <w:tcPr>
            <w:tcW w:w="3327" w:type="dxa"/>
            <w:tcBorders>
              <w:top w:val="single" w:sz="4" w:space="0" w:color="auto"/>
              <w:left w:val="single" w:sz="4" w:space="0" w:color="auto"/>
              <w:bottom w:val="single" w:sz="4" w:space="0" w:color="auto"/>
              <w:right w:val="single" w:sz="4" w:space="0" w:color="auto"/>
            </w:tcBorders>
          </w:tcPr>
          <w:p w14:paraId="35F153C0" w14:textId="091F05A6" w:rsidR="00AC6DFA" w:rsidRPr="007F34CA" w:rsidRDefault="00AC6DFA" w:rsidP="00AC6DFA">
            <w:pPr>
              <w:cnfStyle w:val="000000100000" w:firstRow="0" w:lastRow="0" w:firstColumn="0" w:lastColumn="0" w:oddVBand="0" w:evenVBand="0" w:oddHBand="1" w:evenHBand="0" w:firstRowFirstColumn="0" w:firstRowLastColumn="0" w:lastRowFirstColumn="0" w:lastRowLastColumn="0"/>
            </w:pPr>
            <w:r w:rsidRPr="007F34CA">
              <w:lastRenderedPageBreak/>
              <w:t>How to construct a narrative (Narrative Writing Y7 and Y8).</w:t>
            </w:r>
          </w:p>
          <w:p w14:paraId="185863A2" w14:textId="77777777" w:rsidR="00AC6DFA" w:rsidRPr="007F34CA" w:rsidRDefault="00AC6DFA" w:rsidP="00AC6DFA">
            <w:pPr>
              <w:cnfStyle w:val="000000100000" w:firstRow="0" w:lastRow="0" w:firstColumn="0" w:lastColumn="0" w:oddVBand="0" w:evenVBand="0" w:oddHBand="1" w:evenHBand="0" w:firstRowFirstColumn="0" w:firstRowLastColumn="0" w:lastRowFirstColumn="0" w:lastRowLastColumn="0"/>
            </w:pPr>
          </w:p>
          <w:p w14:paraId="0D7870F2" w14:textId="0EB2C4C1" w:rsidR="00AC6DFA" w:rsidRPr="007F34CA" w:rsidRDefault="00AC6DFA" w:rsidP="00AC6DFA">
            <w:pPr>
              <w:cnfStyle w:val="000000100000" w:firstRow="0" w:lastRow="0" w:firstColumn="0" w:lastColumn="0" w:oddVBand="0" w:evenVBand="0" w:oddHBand="1" w:evenHBand="0" w:firstRowFirstColumn="0" w:firstRowLastColumn="0" w:lastRowFirstColumn="0" w:lastRowLastColumn="0"/>
            </w:pPr>
            <w:r w:rsidRPr="007F34CA">
              <w:lastRenderedPageBreak/>
              <w:t>How to use language to write descriptively (Narrative and Descriptive Writing Y7 and Y8).</w:t>
            </w:r>
          </w:p>
          <w:p w14:paraId="3E60EA3E" w14:textId="77777777" w:rsidR="00AC6DFA" w:rsidRPr="007F34CA" w:rsidRDefault="00AC6DFA" w:rsidP="00AC6DFA">
            <w:pPr>
              <w:cnfStyle w:val="000000100000" w:firstRow="0" w:lastRow="0" w:firstColumn="0" w:lastColumn="0" w:oddVBand="0" w:evenVBand="0" w:oddHBand="1" w:evenHBand="0" w:firstRowFirstColumn="0" w:firstRowLastColumn="0" w:lastRowFirstColumn="0" w:lastRowLastColumn="0"/>
            </w:pPr>
          </w:p>
          <w:p w14:paraId="563D46C0" w14:textId="2C6F244A" w:rsidR="00AC6DFA" w:rsidRPr="007F34CA" w:rsidRDefault="00AC6DFA" w:rsidP="00AC6DFA">
            <w:pPr>
              <w:cnfStyle w:val="000000100000" w:firstRow="0" w:lastRow="0" w:firstColumn="0" w:lastColumn="0" w:oddVBand="0" w:evenVBand="0" w:oddHBand="1" w:evenHBand="0" w:firstRowFirstColumn="0" w:firstRowLastColumn="0" w:lastRowFirstColumn="0" w:lastRowLastColumn="0"/>
            </w:pPr>
            <w:r w:rsidRPr="007F34CA">
              <w:t>How to use punctuation and grammar for clarity and coherence (Letter Writing Y7, Non-fiction writing Y8, SPAG lessons for KS2 SATs).</w:t>
            </w:r>
          </w:p>
          <w:p w14:paraId="62DDEF0A" w14:textId="07D01B3B" w:rsidR="00AC6DFA" w:rsidRPr="007F34CA" w:rsidRDefault="00AC6DFA" w:rsidP="00AC6DFA">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30CB5EF4"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Pupils have had previous experience of Shakespeare from previous school</w:t>
            </w:r>
          </w:p>
          <w:p w14:paraId="66212487"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3723EF95"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Pupils have begun to use the What How Why structure (during transition)</w:t>
            </w:r>
          </w:p>
          <w:p w14:paraId="53177E5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041B4167" w14:textId="1FDF4092" w:rsidR="00AC6DFA" w:rsidRPr="00285CBF"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Pupils are building on knowledge of language techniques from the previous unit to apply to Shakespeare.</w:t>
            </w:r>
          </w:p>
        </w:tc>
        <w:tc>
          <w:tcPr>
            <w:tcW w:w="3118" w:type="dxa"/>
            <w:tcBorders>
              <w:top w:val="single" w:sz="4" w:space="0" w:color="auto"/>
              <w:left w:val="single" w:sz="4" w:space="0" w:color="auto"/>
              <w:bottom w:val="single" w:sz="4" w:space="0" w:color="auto"/>
              <w:right w:val="single" w:sz="4" w:space="0" w:color="auto"/>
            </w:tcBorders>
          </w:tcPr>
          <w:p w14:paraId="479A7D9F"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1" w:type="dxa"/>
            <w:tcBorders>
              <w:top w:val="single" w:sz="4" w:space="0" w:color="auto"/>
              <w:left w:val="single" w:sz="4" w:space="0" w:color="auto"/>
              <w:bottom w:val="single" w:sz="4" w:space="0" w:color="auto"/>
              <w:right w:val="single" w:sz="4" w:space="0" w:color="auto"/>
            </w:tcBorders>
          </w:tcPr>
          <w:p w14:paraId="5DBED53A" w14:textId="00513CEA"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BC20C5">
              <w:rPr>
                <w:rFonts w:cstheme="minorHAnsi"/>
              </w:rPr>
              <w:t xml:space="preserve">Students will have read and analysed texts during their middle school studies, including gaining the ability to summarise </w:t>
            </w:r>
            <w:r w:rsidRPr="00BC20C5">
              <w:rPr>
                <w:rFonts w:cstheme="minorHAnsi"/>
              </w:rPr>
              <w:lastRenderedPageBreak/>
              <w:t>and synthesise information, support comments with textual evidence, begin to examine the deeper meaning of language and structural features, begin to explain effect on the reader and have some understanding of the relevance of context.</w:t>
            </w:r>
          </w:p>
          <w:p w14:paraId="7D06EADB"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0D6CDD21" w14:textId="229D600C"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BC20C5">
              <w:rPr>
                <w:rFonts w:cstheme="minorHAnsi"/>
              </w:rPr>
              <w:t>Students will have some understanding of language and structural analysis. They will have read a range of fictional texts and analysed how language and structural methods have been used to create ideas about characters, themes and settings.</w:t>
            </w:r>
          </w:p>
          <w:p w14:paraId="246C0159"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5E7C7C50" w14:textId="44A8D754"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BC20C5">
              <w:rPr>
                <w:rFonts w:cstheme="minorHAnsi"/>
              </w:rPr>
              <w:t xml:space="preserve">Students will have an understanding of </w:t>
            </w:r>
            <w:r>
              <w:rPr>
                <w:rFonts w:cstheme="minorHAnsi"/>
              </w:rPr>
              <w:t xml:space="preserve">some of </w:t>
            </w:r>
            <w:r w:rsidRPr="00BC20C5">
              <w:rPr>
                <w:rFonts w:cstheme="minorHAnsi"/>
              </w:rPr>
              <w:t xml:space="preserve">the </w:t>
            </w:r>
            <w:r>
              <w:rPr>
                <w:rFonts w:cstheme="minorHAnsi"/>
              </w:rPr>
              <w:t>themes</w:t>
            </w:r>
            <w:r w:rsidRPr="00BC20C5">
              <w:rPr>
                <w:rFonts w:cstheme="minorHAnsi"/>
              </w:rPr>
              <w:t xml:space="preserve"> explored in this novella, from the </w:t>
            </w:r>
            <w:r>
              <w:rPr>
                <w:rFonts w:cstheme="minorHAnsi"/>
              </w:rPr>
              <w:t>texts</w:t>
            </w:r>
            <w:r w:rsidRPr="00BC20C5">
              <w:rPr>
                <w:rFonts w:cstheme="minorHAnsi"/>
              </w:rPr>
              <w:t xml:space="preserve"> studied</w:t>
            </w:r>
            <w:r>
              <w:rPr>
                <w:rFonts w:cstheme="minorHAnsi"/>
              </w:rPr>
              <w:t>.</w:t>
            </w:r>
          </w:p>
          <w:p w14:paraId="68B9DFC1"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3DC9CF06"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0217DFD7"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68F2F998"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4C5E28CB"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534FC5CB"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3663D29D"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2E93B105"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72FADA70"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1C9B01C9"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4B5E6D11" w14:textId="77777777" w:rsidR="00AC6DFA" w:rsidRPr="00285CBF"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tc>
        <w:tc>
          <w:tcPr>
            <w:tcW w:w="3543" w:type="dxa"/>
            <w:tcBorders>
              <w:top w:val="single" w:sz="4" w:space="0" w:color="auto"/>
              <w:left w:val="single" w:sz="4" w:space="0" w:color="auto"/>
              <w:bottom w:val="single" w:sz="4" w:space="0" w:color="auto"/>
              <w:right w:val="single" w:sz="4" w:space="0" w:color="auto"/>
            </w:tcBorders>
          </w:tcPr>
          <w:p w14:paraId="3253C778" w14:textId="2CA893D0"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883715">
              <w:rPr>
                <w:rFonts w:cstheme="minorHAnsi"/>
              </w:rPr>
              <w:lastRenderedPageBreak/>
              <w:t xml:space="preserve">Students will have existing knowledge of language and structural analysis, from their </w:t>
            </w:r>
            <w:r>
              <w:rPr>
                <w:rFonts w:cstheme="minorHAnsi"/>
              </w:rPr>
              <w:t>writing, Shakespeare and 19</w:t>
            </w:r>
            <w:r w:rsidRPr="00883715">
              <w:rPr>
                <w:rFonts w:cstheme="minorHAnsi"/>
                <w:vertAlign w:val="superscript"/>
              </w:rPr>
              <w:t>th</w:t>
            </w:r>
            <w:r>
              <w:rPr>
                <w:rFonts w:cstheme="minorHAnsi"/>
              </w:rPr>
              <w:t xml:space="preserve"> </w:t>
            </w:r>
            <w:r>
              <w:rPr>
                <w:rFonts w:cstheme="minorHAnsi"/>
              </w:rPr>
              <w:lastRenderedPageBreak/>
              <w:t xml:space="preserve">century novel </w:t>
            </w:r>
            <w:r w:rsidRPr="00883715">
              <w:rPr>
                <w:rFonts w:cstheme="minorHAnsi"/>
              </w:rPr>
              <w:t>schemes.</w:t>
            </w:r>
            <w:r>
              <w:rPr>
                <w:rFonts w:cstheme="minorHAnsi"/>
              </w:rPr>
              <w:t xml:space="preserve"> C</w:t>
            </w:r>
            <w:r w:rsidRPr="00883715">
              <w:rPr>
                <w:rFonts w:cstheme="minorHAnsi"/>
              </w:rPr>
              <w:t>haracter, setting, symbols, motif, themes</w:t>
            </w:r>
            <w:r>
              <w:rPr>
                <w:rFonts w:cstheme="minorHAnsi"/>
              </w:rPr>
              <w:t>.</w:t>
            </w:r>
          </w:p>
          <w:p w14:paraId="531826BA"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60928922"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883715">
              <w:rPr>
                <w:rFonts w:cstheme="minorHAnsi"/>
              </w:rPr>
              <w:t>Students will have existing knowledge of writers’ methods from all of their reading units across Year 9.</w:t>
            </w:r>
          </w:p>
          <w:p w14:paraId="70A3B5D7"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5383E6CD" w14:textId="1989ADFD"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883715">
              <w:rPr>
                <w:rFonts w:cstheme="minorHAnsi"/>
              </w:rPr>
              <w:t xml:space="preserve">Students will have existing understanding of </w:t>
            </w:r>
            <w:r>
              <w:rPr>
                <w:rFonts w:cstheme="minorHAnsi"/>
              </w:rPr>
              <w:t>the themes of poems through the fiction texts studied.</w:t>
            </w:r>
          </w:p>
          <w:p w14:paraId="063A1D52"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60189EAF" w14:textId="5A22933F" w:rsidR="00AC6DFA" w:rsidRPr="00285CBF"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tc>
        <w:tc>
          <w:tcPr>
            <w:tcW w:w="3402" w:type="dxa"/>
            <w:tcBorders>
              <w:top w:val="single" w:sz="4" w:space="0" w:color="auto"/>
              <w:left w:val="single" w:sz="4" w:space="0" w:color="auto"/>
              <w:bottom w:val="single" w:sz="4" w:space="0" w:color="auto"/>
              <w:right w:val="single" w:sz="4" w:space="0" w:color="auto"/>
            </w:tcBorders>
          </w:tcPr>
          <w:p w14:paraId="7E490BC8"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8E31EA">
              <w:rPr>
                <w:rFonts w:cstheme="minorHAnsi"/>
              </w:rPr>
              <w:lastRenderedPageBreak/>
              <w:t>Students will have studied a play (Romeo and Juliet) and so will have existing knowledge of the conventions of this literary form.</w:t>
            </w:r>
          </w:p>
          <w:p w14:paraId="5355E893"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21C81F0E" w14:textId="62C0DF52"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8E31EA">
              <w:rPr>
                <w:rFonts w:cstheme="minorHAnsi"/>
              </w:rPr>
              <w:t xml:space="preserve">Students will have studied </w:t>
            </w:r>
            <w:r>
              <w:rPr>
                <w:rFonts w:cstheme="minorHAnsi"/>
              </w:rPr>
              <w:t>the theme of poverty and responsibility in 19</w:t>
            </w:r>
            <w:r w:rsidRPr="008E31EA">
              <w:rPr>
                <w:rFonts w:cstheme="minorHAnsi"/>
                <w:vertAlign w:val="superscript"/>
              </w:rPr>
              <w:t>th</w:t>
            </w:r>
            <w:r>
              <w:rPr>
                <w:rFonts w:cstheme="minorHAnsi"/>
              </w:rPr>
              <w:t xml:space="preserve"> century novel</w:t>
            </w:r>
            <w:r w:rsidRPr="008E31EA">
              <w:rPr>
                <w:rFonts w:cstheme="minorHAnsi"/>
              </w:rPr>
              <w:t>.</w:t>
            </w:r>
          </w:p>
          <w:p w14:paraId="155C12C9"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04DDDE3D" w14:textId="6D3A263F"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8E31EA">
              <w:rPr>
                <w:rFonts w:cstheme="minorHAnsi"/>
              </w:rPr>
              <w:t>Students should be able to identify and comment on the effect of techniques used by a writer.  Character, setting, symbols, motif, themes.</w:t>
            </w:r>
          </w:p>
          <w:p w14:paraId="3A2EC948" w14:textId="77777777" w:rsidR="00AC6DFA" w:rsidRPr="00285CBF"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tc>
      </w:tr>
      <w:tr w:rsidR="00AC6DFA" w:rsidRPr="007F34CA" w14:paraId="07BCF150" w14:textId="2FECA061" w:rsidTr="00AC6DFA">
        <w:trPr>
          <w:trHeight w:val="460"/>
        </w:trPr>
        <w:tc>
          <w:tcPr>
            <w:cnfStyle w:val="001000000000" w:firstRow="0" w:lastRow="0" w:firstColumn="1" w:lastColumn="0" w:oddVBand="0" w:evenVBand="0" w:oddHBand="0" w:evenHBand="0" w:firstRowFirstColumn="0" w:firstRowLastColumn="0" w:lastRowFirstColumn="0" w:lastRowLastColumn="0"/>
            <w:tcW w:w="1635" w:type="dxa"/>
            <w:tcBorders>
              <w:top w:val="single" w:sz="4" w:space="0" w:color="auto"/>
              <w:left w:val="single" w:sz="4" w:space="0" w:color="auto"/>
              <w:bottom w:val="single" w:sz="4" w:space="0" w:color="auto"/>
              <w:right w:val="single" w:sz="4" w:space="0" w:color="auto"/>
            </w:tcBorders>
          </w:tcPr>
          <w:p w14:paraId="326D097C" w14:textId="77777777" w:rsidR="00AC6DFA" w:rsidRPr="007F34CA" w:rsidRDefault="00AC6DFA" w:rsidP="00AC6DFA">
            <w:pPr>
              <w:rPr>
                <w:b w:val="0"/>
                <w:bCs w:val="0"/>
              </w:rPr>
            </w:pPr>
            <w:r w:rsidRPr="007F34CA">
              <w:lastRenderedPageBreak/>
              <w:t>Transferrable knowledge (skills)</w:t>
            </w:r>
          </w:p>
          <w:p w14:paraId="6BD3384B" w14:textId="77777777" w:rsidR="00AC6DFA" w:rsidRPr="007F34CA" w:rsidRDefault="00AC6DFA" w:rsidP="00AC6DFA">
            <w:pPr>
              <w:rPr>
                <w:b w:val="0"/>
                <w:bCs w:val="0"/>
              </w:rPr>
            </w:pPr>
          </w:p>
          <w:p w14:paraId="6A8E4C87" w14:textId="77777777" w:rsidR="00AC6DFA" w:rsidRPr="007F34CA" w:rsidRDefault="00AC6DFA" w:rsidP="00AC6DFA">
            <w:pPr>
              <w:rPr>
                <w:b w:val="0"/>
                <w:bCs w:val="0"/>
              </w:rPr>
            </w:pPr>
          </w:p>
          <w:p w14:paraId="75F69E30" w14:textId="21238411" w:rsidR="00AC6DFA" w:rsidRPr="007F34CA" w:rsidRDefault="00AC6DFA" w:rsidP="00AC6DFA"/>
        </w:tc>
        <w:tc>
          <w:tcPr>
            <w:tcW w:w="3327" w:type="dxa"/>
            <w:tcBorders>
              <w:top w:val="single" w:sz="4" w:space="0" w:color="auto"/>
              <w:left w:val="single" w:sz="4" w:space="0" w:color="auto"/>
              <w:bottom w:val="single" w:sz="4" w:space="0" w:color="auto"/>
              <w:right w:val="single" w:sz="4" w:space="0" w:color="auto"/>
            </w:tcBorders>
          </w:tcPr>
          <w:p w14:paraId="7F23FDB9" w14:textId="654F67B4"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t xml:space="preserve">Students will develop the skill of constructing a coherent piece of writing with technical accuracy which can be used to support learning in transactional writing </w:t>
            </w:r>
            <w:r>
              <w:t xml:space="preserve">in HT3 and 4, </w:t>
            </w:r>
            <w:r w:rsidRPr="007F34CA">
              <w:t xml:space="preserve">and creative prose writing in the GCSE syllabus starting in Year 10. </w:t>
            </w:r>
          </w:p>
          <w:p w14:paraId="1993C14D" w14:textId="77777777"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p w14:paraId="560B29EA" w14:textId="1A8664D6"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t>It further develops students’ skills in organising information and ideas by developing confidence in their use of structural and grammatical structures to support cohesion and coherence which can be used to support learning in Literature analysis writing as well as imaginative writing.</w:t>
            </w:r>
          </w:p>
          <w:p w14:paraId="30D71D31" w14:textId="4787A429"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p w14:paraId="39B19E0C" w14:textId="44ED9415"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t xml:space="preserve">Students will also develop the skill of exploring a range of fictional </w:t>
            </w:r>
            <w:r w:rsidRPr="007F34CA">
              <w:lastRenderedPageBreak/>
              <w:t>genres which can be used to support their understanding of Literature GCSE</w:t>
            </w:r>
            <w:r>
              <w:t>.</w:t>
            </w:r>
          </w:p>
          <w:p w14:paraId="7BD803CF" w14:textId="77777777"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p w14:paraId="6000A00E" w14:textId="1A63BE43"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70ED9187"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lastRenderedPageBreak/>
              <w:t>R1: Understand, describe, select or retrieve information, events or ideas from texts and use quotation and reference to text. This will apply to all future reading work, as this is a basic skill that is tested in all components.</w:t>
            </w:r>
          </w:p>
          <w:p w14:paraId="64F4CDCC"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1E87E699"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R2: Deduce, infer and interpret information, events or ideas from texts. This will apply to all future reading work, as this is a basic skill that is tested in all components.</w:t>
            </w:r>
          </w:p>
          <w:p w14:paraId="5EA64D1A"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2CE8D043"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 xml:space="preserve">R3: Identify and comment on the structure and organisation of texts, including grammatical and presentational features at text level. This will apply to GCSE </w:t>
            </w:r>
            <w:r w:rsidRPr="00BE47EA">
              <w:rPr>
                <w:rFonts w:cstheme="minorHAnsi"/>
              </w:rPr>
              <w:lastRenderedPageBreak/>
              <w:t>Language Paper 1, but also to all of the future Literature texts, in order to allow students to analyse how an author builds a key idea across a whole text. By studying a play, students are introduced to particular structural features that will link to their GCSE studies of An Inspector Calls and Macbeth.</w:t>
            </w:r>
          </w:p>
          <w:p w14:paraId="7A8A70CE"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2C168034"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 xml:space="preserve">R4: Explain and comment on writer’s use of language, including grammatical and literary features at word and sentence level. This will apply to all future reading work, and will be explored more deeply during GCSE Literature studies, where the level of analysis needs to be more detailed. </w:t>
            </w:r>
          </w:p>
          <w:p w14:paraId="76411DFC"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3B28373F"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R5: Identify and comment on writer’s purposes and viewpoints, and the overall effect of the text on the reader. This will apply to Language Paper 2 Q6, as well as to all future Literature studies, where links need to be made to writers’ purposes in order to access AO3 marks. In particular, this unit will link to studies of Macbeth, since it will focus on Shakespeare and his influences.</w:t>
            </w:r>
          </w:p>
          <w:p w14:paraId="10DC388B"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6B71D900"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R6: Relate texts to their social, cultural and historical traditions. This will apply to all Literature texts (with the exception of unseen poetry), and the specific contextual ideas about gender conflict and inequality have links to An Inspector Calls, Macbeth and the Power and Conflict anthology (My Last Duchess). The social and historical context of Shakespeare’s writing will also be relevant for Macbeth.</w:t>
            </w:r>
          </w:p>
          <w:p w14:paraId="099ED129"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2CCAC49F"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 xml:space="preserve">SL1: Use Standard English to talk confidently in a range of formal and informal contexts to express own ideas and feelings, adapting and varying structure and </w:t>
            </w:r>
            <w:r w:rsidRPr="00BE47EA">
              <w:rPr>
                <w:rFonts w:cstheme="minorHAnsi"/>
              </w:rPr>
              <w:lastRenderedPageBreak/>
              <w:t>vocabulary according to purpose, listeners, and content. This will begin to prepare students for their GCSE Spoken Language component.</w:t>
            </w:r>
          </w:p>
          <w:p w14:paraId="79E5E079"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ab/>
            </w:r>
          </w:p>
          <w:p w14:paraId="02E18490"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E47EA">
              <w:rPr>
                <w:rFonts w:cstheme="minorHAnsi"/>
              </w:rPr>
              <w:t>SL2: Listen and respond to others, including in pairs and groups, summarising and building on what has been said through suggestions, comments and questions. This will begin to prepare students for their GCSE Spoken Language component.</w:t>
            </w:r>
          </w:p>
          <w:p w14:paraId="20A72C81"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8632070"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1DE055C9"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247C57A" w14:textId="77777777" w:rsidR="00AC6DFA" w:rsidRPr="00BE47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7AF00DAD" w14:textId="77777777" w:rsidR="00AC6DFA" w:rsidRPr="00285CBF"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8" w:type="dxa"/>
            <w:tcBorders>
              <w:top w:val="single" w:sz="4" w:space="0" w:color="auto"/>
              <w:left w:val="single" w:sz="4" w:space="0" w:color="auto"/>
              <w:bottom w:val="single" w:sz="4" w:space="0" w:color="auto"/>
              <w:right w:val="single" w:sz="4" w:space="0" w:color="auto"/>
            </w:tcBorders>
          </w:tcPr>
          <w:p w14:paraId="735A1044"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1" w:type="dxa"/>
            <w:tcBorders>
              <w:top w:val="single" w:sz="4" w:space="0" w:color="auto"/>
              <w:left w:val="single" w:sz="4" w:space="0" w:color="auto"/>
              <w:bottom w:val="single" w:sz="4" w:space="0" w:color="auto"/>
              <w:right w:val="single" w:sz="4" w:space="0" w:color="auto"/>
            </w:tcBorders>
          </w:tcPr>
          <w:p w14:paraId="121F3647" w14:textId="0CD21AC8"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C20C5">
              <w:rPr>
                <w:rFonts w:cstheme="minorHAnsi"/>
              </w:rPr>
              <w:t>R1: Understand, describe, select or retrieve information, events or ideas from texts and use quotation and reference to text. This will apply to all future reading work, as this is a basic skill that is tested in all components.</w:t>
            </w:r>
          </w:p>
          <w:p w14:paraId="527203A7"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7B0310E8"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C20C5">
              <w:rPr>
                <w:rFonts w:cstheme="minorHAnsi"/>
              </w:rPr>
              <w:t>R2: Deduce, infer and interpret information, events or ideas from texts. This will apply to all future reading work, as this is a basic skill that is tested in all components.</w:t>
            </w:r>
          </w:p>
          <w:p w14:paraId="3FAC7C0F"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572014F4"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C20C5">
              <w:rPr>
                <w:rFonts w:cstheme="minorHAnsi"/>
              </w:rPr>
              <w:t xml:space="preserve">R3: Identify and comment on the structure and organisation of texts, including grammatical and presentational features at text level. This will apply to GCSE </w:t>
            </w:r>
            <w:r w:rsidRPr="00BC20C5">
              <w:rPr>
                <w:rFonts w:cstheme="minorHAnsi"/>
              </w:rPr>
              <w:lastRenderedPageBreak/>
              <w:t>Language Paper 1, but also to all of the future Literature texts, in order to allow students to analyse how an author builds a key idea across a whole text.</w:t>
            </w:r>
          </w:p>
          <w:p w14:paraId="04D0B5C0"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55D949CF"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C20C5">
              <w:rPr>
                <w:rFonts w:cstheme="minorHAnsi"/>
              </w:rPr>
              <w:t>R4: Explain and comment on writer’s use of language, including grammatical and literary features at word and sentence level. This will apply to all future reading work, and will be explored more deeply during GCSE Literature studies, where the level of analysis needs to be more detailed.</w:t>
            </w:r>
          </w:p>
          <w:p w14:paraId="0BF179D9"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9DC1FAC"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C20C5">
              <w:rPr>
                <w:rFonts w:cstheme="minorHAnsi"/>
              </w:rPr>
              <w:t>R5: Identify and comment on writer’s purposes and viewpoints, and the overall effect of the text on the reader. This will apply to Language Paper 2 Q6, as well as to all future Literature studies, where links need to be made to writers’ purposes in order to access AO3 marks.</w:t>
            </w:r>
          </w:p>
          <w:p w14:paraId="1CB7D8E9"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6EC7F53C" w14:textId="54092ACD" w:rsidR="00AC6DFA" w:rsidRPr="00285CBF"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C20C5">
              <w:rPr>
                <w:rFonts w:cstheme="minorHAnsi"/>
              </w:rPr>
              <w:t>R6: Relate texts to their social, cultural and historical traditions. This will apply to all Literature texts (with the exception of unseen poetry), and the specific contextual ideas about power and inequality have relevance to An Inspector Calls (socialism and the class divide), Macbeth (abuse of power), A Christmas Carol (social/wealth inequality) and Power and Conflict poetry (abuse of power, class divides</w:t>
            </w:r>
          </w:p>
        </w:tc>
        <w:tc>
          <w:tcPr>
            <w:tcW w:w="3543" w:type="dxa"/>
            <w:tcBorders>
              <w:top w:val="single" w:sz="4" w:space="0" w:color="auto"/>
              <w:left w:val="single" w:sz="4" w:space="0" w:color="auto"/>
              <w:bottom w:val="single" w:sz="4" w:space="0" w:color="auto"/>
              <w:right w:val="single" w:sz="4" w:space="0" w:color="auto"/>
            </w:tcBorders>
          </w:tcPr>
          <w:p w14:paraId="018145CA"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lastRenderedPageBreak/>
              <w:t>R1: Understand, describe, select or retrieve information, events or ideas from texts and use quotation and reference to text. This will apply to all future reading work, as this is a basic skill that is tested in all components.</w:t>
            </w:r>
          </w:p>
          <w:p w14:paraId="575EF82D"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7163AD1D"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R2: Deduce, infer and interpret information, events or ideas from texts. This will apply to all future reading work, as this is a basic skill that is tested in all components.</w:t>
            </w:r>
          </w:p>
          <w:p w14:paraId="17F523E1"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326E2969"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 xml:space="preserve">R3: Identify and comment on the structure and organisation of texts, including grammatical and presentational features at text level. This unit will build on the existing skills, but apply them to poetic techniques, covering poems to be </w:t>
            </w:r>
            <w:r w:rsidRPr="00883715">
              <w:rPr>
                <w:rFonts w:cstheme="minorHAnsi"/>
              </w:rPr>
              <w:lastRenderedPageBreak/>
              <w:t>addressed in the English Literature Paper 2 exam. These skills can then be applied to the remaining anthology poems throughout KS4, as well as to unseen poems.</w:t>
            </w:r>
          </w:p>
          <w:p w14:paraId="47375D3D"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3200BA90"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R4: Explain and comment on writer’s use of language, including grammatical and literary features at word and sentence level. This unit will build on the existing skills, but apply them to poetry, covering poems to be addressed in the English Literature Paper 2 exam. These skills can then be applied to the remaining anthology poems throughout KS4, as well as to unseen poems.</w:t>
            </w:r>
          </w:p>
          <w:p w14:paraId="6101F223"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22B32207"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R5: Identify and comment on writer’s purposes and viewpoints, and the overall effect of the text on the reader. This will apply to Language Paper 2 Q6, as well as to all future Literature studies, where links need to be made to writers’ purposes in order to access AO3 marks. In particular, this unit will begin the students’ studies of the Power and Conflict cluster to be examined in Literature P2, introducing them to viewpoints and ideas that will be presented across the cluster throughout KS4.</w:t>
            </w:r>
          </w:p>
          <w:p w14:paraId="4D2D1CF1"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56BC1E72"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R6: Relate texts to their social, cultural and historical traditions. This will apply to all Literature texts (with the exception of unseen poetry), but these poems may be examined and so students need to be familiar to their particular contexts. Applying these contexts to these three poems will also develop this skill, which will then be applied to the remaining anthology poems throughout KS4.</w:t>
            </w:r>
          </w:p>
          <w:p w14:paraId="09E8CD8A"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321DD9B"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053F5F2D" w14:textId="77777777" w:rsidR="00AC6DFA" w:rsidRPr="0088371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p w14:paraId="4C534D0B" w14:textId="77777777" w:rsidR="00AC6DFA" w:rsidRPr="00285CBF"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tc>
        <w:tc>
          <w:tcPr>
            <w:tcW w:w="3402" w:type="dxa"/>
            <w:tcBorders>
              <w:top w:val="single" w:sz="4" w:space="0" w:color="auto"/>
              <w:left w:val="single" w:sz="4" w:space="0" w:color="auto"/>
              <w:bottom w:val="single" w:sz="4" w:space="0" w:color="auto"/>
              <w:right w:val="single" w:sz="4" w:space="0" w:color="auto"/>
            </w:tcBorders>
          </w:tcPr>
          <w:p w14:paraId="513D2B99"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r>
              <w:lastRenderedPageBreak/>
              <w:t>R1: Understand, describe, select or retrieve information, events or ideas from texts and use quotation and reference to text. This will apply to all future reading work, as this is a basic skill that is tested in all components.</w:t>
            </w:r>
          </w:p>
          <w:p w14:paraId="32BE6DFD"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p>
          <w:p w14:paraId="4E8E61D8"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r>
              <w:t>R2: Deduce, infer and interpret information, events or ideas from texts. This will apply to all future reading work, as this is a basic skill that is tested in all components.</w:t>
            </w:r>
          </w:p>
          <w:p w14:paraId="474C7AA1"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p>
          <w:p w14:paraId="5C094030"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r>
              <w:t xml:space="preserve">R3: Identify and comment on the structure and organisation of texts, including grammatical and presentational features at text level. This unit will build on students’ existing knowledge of the structure of plays, combining this </w:t>
            </w:r>
            <w:r>
              <w:lastRenderedPageBreak/>
              <w:t>with the conventions of mystery stories to analyse the ways in which a writer creates tension, as well as the reasons behind this.</w:t>
            </w:r>
          </w:p>
          <w:p w14:paraId="69F05923"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p>
          <w:p w14:paraId="44987C8A"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r>
              <w:t>R4: Explain and comment on writer’s use of language, including grammatical and literary features at word and sentence level. This unit will build on the existing skills, applying them to a play that will be examined on GCSE Literature Paper 2 and with which students need to be familiar. This will enable students to identify key parts of the play to which they can refer in a variety of exam responses.</w:t>
            </w:r>
          </w:p>
          <w:p w14:paraId="28EE9865"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p>
          <w:p w14:paraId="6459217F"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r>
              <w:t>R5: Identify and comment on writer’s purposes and viewpoints, and the overall effect of the text on the reader. This will give students an opportunity to study Priestley’s attitudes and influences, as well as the concept of this play as political propaganda, linking to AO2 and 3 on Lit P2.</w:t>
            </w:r>
          </w:p>
          <w:p w14:paraId="4A66F7ED" w14:textId="77777777" w:rsidR="00AC6DFA" w:rsidRDefault="00AC6DFA" w:rsidP="00AC6DFA">
            <w:pPr>
              <w:cnfStyle w:val="000000000000" w:firstRow="0" w:lastRow="0" w:firstColumn="0" w:lastColumn="0" w:oddVBand="0" w:evenVBand="0" w:oddHBand="0" w:evenHBand="0" w:firstRowFirstColumn="0" w:firstRowLastColumn="0" w:lastRowFirstColumn="0" w:lastRowLastColumn="0"/>
            </w:pPr>
          </w:p>
          <w:p w14:paraId="23D17F2F" w14:textId="6B42236D" w:rsidR="00AC6DFA" w:rsidRDefault="00AC6DFA" w:rsidP="00AC6DFA">
            <w:pPr>
              <w:cnfStyle w:val="000000000000" w:firstRow="0" w:lastRow="0" w:firstColumn="0" w:lastColumn="0" w:oddVBand="0" w:evenVBand="0" w:oddHBand="0" w:evenHBand="0" w:firstRowFirstColumn="0" w:firstRowLastColumn="0" w:lastRowFirstColumn="0" w:lastRowLastColumn="0"/>
            </w:pPr>
            <w:r>
              <w:t>R6: Relate texts to their social, cultural and historical traditions. This unit will build on students’ existing political knowledge, focusing on links between the political situation in Britain and the events within the play. This will be necessary to achieve AO3 marks in Lit P2.</w:t>
            </w:r>
          </w:p>
        </w:tc>
      </w:tr>
      <w:tr w:rsidR="00AC6DFA" w:rsidRPr="007F34CA" w14:paraId="4E89435C" w14:textId="3708EEAA" w:rsidTr="00AC6DF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5" w:type="dxa"/>
            <w:tcBorders>
              <w:top w:val="single" w:sz="4" w:space="0" w:color="auto"/>
              <w:left w:val="single" w:sz="4" w:space="0" w:color="auto"/>
              <w:bottom w:val="single" w:sz="4" w:space="0" w:color="auto"/>
              <w:right w:val="single" w:sz="4" w:space="0" w:color="auto"/>
            </w:tcBorders>
          </w:tcPr>
          <w:p w14:paraId="4B87B9B2" w14:textId="77777777" w:rsidR="00AC6DFA" w:rsidRPr="007F34CA" w:rsidRDefault="00AC6DFA" w:rsidP="00AC6DFA">
            <w:pPr>
              <w:rPr>
                <w:b w:val="0"/>
                <w:bCs w:val="0"/>
              </w:rPr>
            </w:pPr>
            <w:r w:rsidRPr="007F34CA">
              <w:lastRenderedPageBreak/>
              <w:t>Key vocabulary pupil will know and learn</w:t>
            </w:r>
          </w:p>
          <w:p w14:paraId="5E2ED96A" w14:textId="77777777" w:rsidR="00AC6DFA" w:rsidRPr="007F34CA" w:rsidRDefault="00AC6DFA" w:rsidP="00AC6DFA">
            <w:pPr>
              <w:rPr>
                <w:b w:val="0"/>
                <w:bCs w:val="0"/>
              </w:rPr>
            </w:pPr>
          </w:p>
          <w:p w14:paraId="76823717" w14:textId="30EBB942" w:rsidR="00AC6DFA" w:rsidRPr="007F34CA" w:rsidRDefault="00AC6DFA" w:rsidP="00AC6DFA"/>
        </w:tc>
        <w:tc>
          <w:tcPr>
            <w:tcW w:w="3327" w:type="dxa"/>
            <w:tcBorders>
              <w:top w:val="single" w:sz="4" w:space="0" w:color="auto"/>
              <w:left w:val="single" w:sz="4" w:space="0" w:color="auto"/>
              <w:bottom w:val="single" w:sz="4" w:space="0" w:color="auto"/>
              <w:right w:val="single" w:sz="4" w:space="0" w:color="auto"/>
            </w:tcBorders>
          </w:tcPr>
          <w:p w14:paraId="7BE74DEE" w14:textId="4349E908" w:rsidR="00AC6DFA" w:rsidRPr="007F34CA" w:rsidRDefault="00AC6DFA" w:rsidP="00AC6DFA">
            <w:pPr>
              <w:cnfStyle w:val="000000100000" w:firstRow="0" w:lastRow="0" w:firstColumn="0" w:lastColumn="0" w:oddVBand="0" w:evenVBand="0" w:oddHBand="1" w:evenHBand="0" w:firstRowFirstColumn="0" w:firstRowLastColumn="0" w:lastRowFirstColumn="0" w:lastRowLastColumn="0"/>
            </w:pPr>
            <w:r w:rsidRPr="007F34CA">
              <w:t>Full stop, comma, capital letter, apostrophe, genre, dystopia, fantasy, mystery, gothic, realism, setting, mood, atmosphere, sensory language, story mountain, 5-part structure, climax, resolution, character.</w:t>
            </w:r>
          </w:p>
        </w:tc>
        <w:tc>
          <w:tcPr>
            <w:tcW w:w="3260" w:type="dxa"/>
            <w:tcBorders>
              <w:top w:val="single" w:sz="4" w:space="0" w:color="auto"/>
              <w:left w:val="single" w:sz="4" w:space="0" w:color="auto"/>
              <w:bottom w:val="single" w:sz="4" w:space="0" w:color="auto"/>
              <w:right w:val="single" w:sz="4" w:space="0" w:color="auto"/>
            </w:tcBorders>
          </w:tcPr>
          <w:p w14:paraId="15FB9B1E"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Character</w:t>
            </w:r>
          </w:p>
          <w:p w14:paraId="707A79BB"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Characterisation</w:t>
            </w:r>
          </w:p>
          <w:p w14:paraId="259CDEBD"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Conflict</w:t>
            </w:r>
          </w:p>
          <w:p w14:paraId="0E19D068"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Dramatic irony</w:t>
            </w:r>
          </w:p>
          <w:p w14:paraId="0F5CCDCC"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Elizabethan</w:t>
            </w:r>
          </w:p>
          <w:p w14:paraId="764FBE6F"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Fate</w:t>
            </w:r>
          </w:p>
          <w:p w14:paraId="6C49926C"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Foreshadowing</w:t>
            </w:r>
          </w:p>
          <w:p w14:paraId="5D831ADD"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Gender</w:t>
            </w:r>
          </w:p>
          <w:p w14:paraId="09AA8434"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Honour</w:t>
            </w:r>
          </w:p>
          <w:p w14:paraId="6D9E724A"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Inequality</w:t>
            </w:r>
          </w:p>
          <w:p w14:paraId="729371F2"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Masculinity</w:t>
            </w:r>
          </w:p>
          <w:p w14:paraId="1D8754DD"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Melodrama</w:t>
            </w:r>
          </w:p>
          <w:p w14:paraId="6BCF772D"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Monologue</w:t>
            </w:r>
          </w:p>
          <w:p w14:paraId="111BF1D6"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Patriarchy</w:t>
            </w:r>
          </w:p>
          <w:p w14:paraId="78195536"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Play</w:t>
            </w:r>
          </w:p>
          <w:p w14:paraId="7EE6FAD7"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Power</w:t>
            </w:r>
          </w:p>
          <w:p w14:paraId="7E31FE9E"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Soliloquy</w:t>
            </w:r>
          </w:p>
          <w:p w14:paraId="5F01DE9F"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Sonnet</w:t>
            </w:r>
          </w:p>
          <w:p w14:paraId="65C650E7"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Stage directions</w:t>
            </w:r>
          </w:p>
          <w:p w14:paraId="041A9147"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Subversion</w:t>
            </w:r>
          </w:p>
          <w:p w14:paraId="0A43FEBA"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Tragedy</w:t>
            </w:r>
          </w:p>
          <w:p w14:paraId="6D8FE64E"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E47EA">
              <w:rPr>
                <w:sz w:val="16"/>
                <w:szCs w:val="16"/>
              </w:rPr>
              <w:t>Violence</w:t>
            </w:r>
          </w:p>
          <w:p w14:paraId="44833C24" w14:textId="77777777" w:rsidR="00AC6DFA" w:rsidRPr="00BE47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p>
          <w:p w14:paraId="31E178FE" w14:textId="77777777" w:rsidR="00AC6DFA" w:rsidRPr="00285CBF"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p>
        </w:tc>
        <w:tc>
          <w:tcPr>
            <w:tcW w:w="3118" w:type="dxa"/>
            <w:tcBorders>
              <w:top w:val="single" w:sz="4" w:space="0" w:color="auto"/>
              <w:left w:val="single" w:sz="4" w:space="0" w:color="auto"/>
              <w:bottom w:val="single" w:sz="4" w:space="0" w:color="auto"/>
              <w:right w:val="single" w:sz="4" w:space="0" w:color="auto"/>
            </w:tcBorders>
          </w:tcPr>
          <w:p w14:paraId="6450C9DF"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p>
        </w:tc>
        <w:tc>
          <w:tcPr>
            <w:tcW w:w="3261" w:type="dxa"/>
            <w:tcBorders>
              <w:top w:val="single" w:sz="4" w:space="0" w:color="auto"/>
              <w:left w:val="single" w:sz="4" w:space="0" w:color="auto"/>
              <w:bottom w:val="single" w:sz="4" w:space="0" w:color="auto"/>
              <w:right w:val="single" w:sz="4" w:space="0" w:color="auto"/>
            </w:tcBorders>
          </w:tcPr>
          <w:p w14:paraId="6B0E863A" w14:textId="612F07F2"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Allegory</w:t>
            </w:r>
          </w:p>
          <w:p w14:paraId="0046C816"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Context</w:t>
            </w:r>
          </w:p>
          <w:p w14:paraId="3676B75B"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Corruption</w:t>
            </w:r>
          </w:p>
          <w:p w14:paraId="4F79614C"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Exploitation</w:t>
            </w:r>
          </w:p>
          <w:p w14:paraId="7E969319"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Foreshadow</w:t>
            </w:r>
          </w:p>
          <w:p w14:paraId="719614E6"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Inequality</w:t>
            </w:r>
          </w:p>
          <w:p w14:paraId="6CA66A80"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Manipulation</w:t>
            </w:r>
          </w:p>
          <w:p w14:paraId="47509DBF"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 xml:space="preserve">Moral </w:t>
            </w:r>
          </w:p>
          <w:p w14:paraId="455F479B" w14:textId="77777777" w:rsidR="00AC6DFA" w:rsidRPr="00BC20C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Power</w:t>
            </w:r>
          </w:p>
          <w:p w14:paraId="2B8DE4D1" w14:textId="14B36927"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BC20C5">
              <w:rPr>
                <w:sz w:val="16"/>
                <w:szCs w:val="16"/>
              </w:rPr>
              <w:t>Effervescent</w:t>
            </w:r>
          </w:p>
          <w:p w14:paraId="0C28C1AF" w14:textId="5FDD91E7"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Enigmatic</w:t>
            </w:r>
          </w:p>
          <w:p w14:paraId="150A0552" w14:textId="68A5E531"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Magnanimous</w:t>
            </w:r>
          </w:p>
          <w:p w14:paraId="3F56688F" w14:textId="1D0D44A2"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Vehemently</w:t>
            </w:r>
          </w:p>
          <w:p w14:paraId="3F825459" w14:textId="4E1DD321"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Admonish</w:t>
            </w:r>
          </w:p>
          <w:p w14:paraId="69396E41" w14:textId="13F76012"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Incessant</w:t>
            </w:r>
          </w:p>
          <w:p w14:paraId="0FBD47A4" w14:textId="09360957"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Nonchalant</w:t>
            </w:r>
          </w:p>
          <w:p w14:paraId="72133A33" w14:textId="55F7E5CB"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Ominous</w:t>
            </w:r>
          </w:p>
          <w:p w14:paraId="72B5C26F" w14:textId="38BF2621"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Patronising</w:t>
            </w:r>
          </w:p>
          <w:p w14:paraId="7DC52662" w14:textId="40FE9AC8"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 xml:space="preserve">Overwhelming </w:t>
            </w:r>
          </w:p>
          <w:p w14:paraId="1B062711" w14:textId="4465EB8B" w:rsidR="00AC6DFA" w:rsidRPr="00285CBF"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p>
        </w:tc>
        <w:tc>
          <w:tcPr>
            <w:tcW w:w="3543" w:type="dxa"/>
            <w:tcBorders>
              <w:top w:val="single" w:sz="4" w:space="0" w:color="auto"/>
              <w:left w:val="single" w:sz="4" w:space="0" w:color="auto"/>
              <w:bottom w:val="single" w:sz="4" w:space="0" w:color="auto"/>
              <w:right w:val="single" w:sz="4" w:space="0" w:color="auto"/>
            </w:tcBorders>
          </w:tcPr>
          <w:p w14:paraId="3783B51C"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Allusion</w:t>
            </w:r>
          </w:p>
          <w:p w14:paraId="56053E47"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Characterisation</w:t>
            </w:r>
          </w:p>
          <w:p w14:paraId="684B85AB"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Corruption</w:t>
            </w:r>
          </w:p>
          <w:p w14:paraId="3453E928"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Exploitation</w:t>
            </w:r>
          </w:p>
          <w:p w14:paraId="12247CEC"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Foreshadow</w:t>
            </w:r>
          </w:p>
          <w:p w14:paraId="1CD937F6"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Freedom</w:t>
            </w:r>
          </w:p>
          <w:p w14:paraId="5444A41E"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Gender</w:t>
            </w:r>
          </w:p>
          <w:p w14:paraId="6859053D"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Honour</w:t>
            </w:r>
          </w:p>
          <w:p w14:paraId="3A2AD60B"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Inequality</w:t>
            </w:r>
          </w:p>
          <w:p w14:paraId="18623885"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Irony</w:t>
            </w:r>
          </w:p>
          <w:p w14:paraId="0B1EF59A"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Manipulation</w:t>
            </w:r>
          </w:p>
          <w:p w14:paraId="3DC0B9A9"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Misogyny</w:t>
            </w:r>
          </w:p>
          <w:p w14:paraId="259F6263"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Morality</w:t>
            </w:r>
          </w:p>
          <w:p w14:paraId="6E8E2935"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Motif</w:t>
            </w:r>
          </w:p>
          <w:p w14:paraId="5ECFCDC3"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Patriarchy</w:t>
            </w:r>
          </w:p>
          <w:p w14:paraId="6515A740" w14:textId="01BDB069" w:rsidR="00AC6DF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Patriotism</w:t>
            </w:r>
          </w:p>
          <w:p w14:paraId="4B1AC1EB"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Moral</w:t>
            </w:r>
          </w:p>
          <w:p w14:paraId="5C8E43B7"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Retribution</w:t>
            </w:r>
          </w:p>
          <w:p w14:paraId="65254F6F" w14:textId="58C89A2C"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Conscience</w:t>
            </w:r>
          </w:p>
          <w:p w14:paraId="0ABE344B" w14:textId="77777777" w:rsidR="00AC6DFA" w:rsidRPr="00883715"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83715">
              <w:rPr>
                <w:sz w:val="16"/>
                <w:szCs w:val="16"/>
              </w:rPr>
              <w:t>Perspective</w:t>
            </w:r>
          </w:p>
          <w:p w14:paraId="76C218F4" w14:textId="33A5453B" w:rsidR="00AC6DFA" w:rsidRPr="00285CBF"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p>
        </w:tc>
        <w:tc>
          <w:tcPr>
            <w:tcW w:w="3402" w:type="dxa"/>
            <w:tcBorders>
              <w:top w:val="single" w:sz="4" w:space="0" w:color="auto"/>
              <w:left w:val="single" w:sz="4" w:space="0" w:color="auto"/>
              <w:bottom w:val="single" w:sz="4" w:space="0" w:color="auto"/>
              <w:right w:val="single" w:sz="4" w:space="0" w:color="auto"/>
            </w:tcBorders>
          </w:tcPr>
          <w:p w14:paraId="2820C77F"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Bourgeoisie</w:t>
            </w:r>
          </w:p>
          <w:p w14:paraId="0C921201"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Capitalism</w:t>
            </w:r>
          </w:p>
          <w:p w14:paraId="5AC9730C"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Characterisation</w:t>
            </w:r>
          </w:p>
          <w:p w14:paraId="7D4F8685"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Chronology</w:t>
            </w:r>
          </w:p>
          <w:p w14:paraId="6EE8A37C"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Class</w:t>
            </w:r>
          </w:p>
          <w:p w14:paraId="6DD4BFF5"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Context</w:t>
            </w:r>
          </w:p>
          <w:p w14:paraId="15D51A36"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Corruption</w:t>
            </w:r>
          </w:p>
          <w:p w14:paraId="2B5B3501"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Downstage</w:t>
            </w:r>
          </w:p>
          <w:p w14:paraId="650D215B"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Dramatic irony</w:t>
            </w:r>
          </w:p>
          <w:p w14:paraId="43C59087"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Edwardian</w:t>
            </w:r>
          </w:p>
          <w:p w14:paraId="0D46572C"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Exploitation</w:t>
            </w:r>
          </w:p>
          <w:p w14:paraId="5E8AFB70"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Foreshadow</w:t>
            </w:r>
          </w:p>
          <w:p w14:paraId="14DCEA55"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Generation</w:t>
            </w:r>
          </w:p>
          <w:p w14:paraId="7A166EE8"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Greed</w:t>
            </w:r>
          </w:p>
          <w:p w14:paraId="49A9A4AE"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Hierarchy</w:t>
            </w:r>
          </w:p>
          <w:p w14:paraId="0C1F7E5B"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Irony</w:t>
            </w:r>
          </w:p>
          <w:p w14:paraId="2F3F260D"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Manipulation</w:t>
            </w:r>
          </w:p>
          <w:p w14:paraId="24A39505"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Microcosm</w:t>
            </w:r>
          </w:p>
          <w:p w14:paraId="3298A18E"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 xml:space="preserve">Misogyny </w:t>
            </w:r>
          </w:p>
          <w:p w14:paraId="247A9C07"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Morality</w:t>
            </w:r>
          </w:p>
          <w:p w14:paraId="0EC09169"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Patriarchy</w:t>
            </w:r>
          </w:p>
          <w:p w14:paraId="0C972CF5"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Power</w:t>
            </w:r>
          </w:p>
          <w:p w14:paraId="1EA4753E"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Prejudice</w:t>
            </w:r>
          </w:p>
          <w:p w14:paraId="263294E1"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Propaganda</w:t>
            </w:r>
          </w:p>
          <w:p w14:paraId="7D864EE8"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Responsibility</w:t>
            </w:r>
          </w:p>
          <w:p w14:paraId="248E0BF3"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Rhetoric</w:t>
            </w:r>
          </w:p>
          <w:p w14:paraId="786D31E1"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Satire</w:t>
            </w:r>
          </w:p>
          <w:p w14:paraId="101F8552"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Setting</w:t>
            </w:r>
          </w:p>
          <w:p w14:paraId="244A4294"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Social Hierarchy</w:t>
            </w:r>
          </w:p>
          <w:p w14:paraId="4FE8EC8D"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Socialism</w:t>
            </w:r>
          </w:p>
          <w:p w14:paraId="35C7AD52"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Stage direction</w:t>
            </w:r>
          </w:p>
          <w:p w14:paraId="4851034C"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Stereotype</w:t>
            </w:r>
          </w:p>
          <w:p w14:paraId="66F852A6" w14:textId="77777777" w:rsidR="00AC6DFA" w:rsidRPr="008E31EA"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Theme</w:t>
            </w:r>
          </w:p>
          <w:p w14:paraId="6CB8B943" w14:textId="5F87948D" w:rsidR="00AC6DFA" w:rsidRPr="00285CBF" w:rsidRDefault="00AC6DFA" w:rsidP="00AC6DFA">
            <w:pPr>
              <w:cnfStyle w:val="000000100000" w:firstRow="0" w:lastRow="0" w:firstColumn="0" w:lastColumn="0" w:oddVBand="0" w:evenVBand="0" w:oddHBand="1" w:evenHBand="0" w:firstRowFirstColumn="0" w:firstRowLastColumn="0" w:lastRowFirstColumn="0" w:lastRowLastColumn="0"/>
              <w:rPr>
                <w:sz w:val="16"/>
                <w:szCs w:val="16"/>
              </w:rPr>
            </w:pPr>
            <w:r w:rsidRPr="008E31EA">
              <w:rPr>
                <w:sz w:val="16"/>
                <w:szCs w:val="16"/>
              </w:rPr>
              <w:t>Upstage</w:t>
            </w:r>
          </w:p>
        </w:tc>
      </w:tr>
      <w:tr w:rsidR="00AC6DFA" w:rsidRPr="007F34CA" w14:paraId="0B05F9B3" w14:textId="05A82073" w:rsidTr="00AC6DFA">
        <w:trPr>
          <w:trHeight w:val="460"/>
        </w:trPr>
        <w:tc>
          <w:tcPr>
            <w:cnfStyle w:val="001000000000" w:firstRow="0" w:lastRow="0" w:firstColumn="1" w:lastColumn="0" w:oddVBand="0" w:evenVBand="0" w:oddHBand="0" w:evenHBand="0" w:firstRowFirstColumn="0" w:firstRowLastColumn="0" w:lastRowFirstColumn="0" w:lastRowLastColumn="0"/>
            <w:tcW w:w="1635" w:type="dxa"/>
            <w:tcBorders>
              <w:top w:val="single" w:sz="4" w:space="0" w:color="auto"/>
              <w:left w:val="single" w:sz="4" w:space="0" w:color="auto"/>
              <w:bottom w:val="single" w:sz="4" w:space="0" w:color="auto"/>
              <w:right w:val="single" w:sz="4" w:space="0" w:color="auto"/>
            </w:tcBorders>
          </w:tcPr>
          <w:p w14:paraId="29A6470A" w14:textId="77777777" w:rsidR="00AC6DFA" w:rsidRPr="007F34CA" w:rsidRDefault="00AC6DFA" w:rsidP="00AC6DFA">
            <w:pPr>
              <w:rPr>
                <w:b w:val="0"/>
                <w:bCs w:val="0"/>
              </w:rPr>
            </w:pPr>
            <w:r w:rsidRPr="007F34CA">
              <w:t>Assessment activities</w:t>
            </w:r>
          </w:p>
          <w:p w14:paraId="7BFD703C" w14:textId="136D32EA" w:rsidR="00AC6DFA" w:rsidRPr="007F34CA" w:rsidRDefault="00AC6DFA" w:rsidP="00AC6DFA"/>
          <w:p w14:paraId="5F46EEA2" w14:textId="77777777" w:rsidR="00AC6DFA" w:rsidRPr="007F34CA" w:rsidRDefault="00AC6DFA" w:rsidP="00AC6DFA">
            <w:pPr>
              <w:rPr>
                <w:b w:val="0"/>
                <w:bCs w:val="0"/>
              </w:rPr>
            </w:pPr>
          </w:p>
          <w:p w14:paraId="02EA02CF" w14:textId="6B000CF1" w:rsidR="00AC6DFA" w:rsidRPr="007F34CA" w:rsidRDefault="00AC6DFA" w:rsidP="00AC6DFA"/>
        </w:tc>
        <w:tc>
          <w:tcPr>
            <w:tcW w:w="3327" w:type="dxa"/>
            <w:tcBorders>
              <w:top w:val="single" w:sz="4" w:space="0" w:color="auto"/>
              <w:left w:val="single" w:sz="4" w:space="0" w:color="auto"/>
              <w:bottom w:val="single" w:sz="4" w:space="0" w:color="auto"/>
              <w:right w:val="single" w:sz="4" w:space="0" w:color="auto"/>
            </w:tcBorders>
          </w:tcPr>
          <w:p w14:paraId="11784508" w14:textId="4DCB7252"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rPr>
                <w:rFonts w:cstheme="minorHAnsi"/>
              </w:rPr>
              <w:t>Create a narrative short story aiming at 450-600 using the genres covered as stimulus.</w:t>
            </w:r>
            <w:r>
              <w:rPr>
                <w:rFonts w:cstheme="minorHAnsi"/>
              </w:rPr>
              <w:t xml:space="preserve"> 45 minutes. Teacher-assessed. </w:t>
            </w:r>
          </w:p>
        </w:tc>
        <w:tc>
          <w:tcPr>
            <w:tcW w:w="3260" w:type="dxa"/>
            <w:tcBorders>
              <w:top w:val="single" w:sz="4" w:space="0" w:color="auto"/>
              <w:left w:val="single" w:sz="4" w:space="0" w:color="auto"/>
              <w:bottom w:val="single" w:sz="4" w:space="0" w:color="auto"/>
              <w:right w:val="single" w:sz="4" w:space="0" w:color="auto"/>
            </w:tcBorders>
          </w:tcPr>
          <w:p w14:paraId="2FDAA784" w14:textId="2364ACF4" w:rsidR="00AC6DF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complete a literature style assessment (analysing an extract and linking to the wider play). 45 minutes. Teacher assessed.</w:t>
            </w:r>
          </w:p>
        </w:tc>
        <w:tc>
          <w:tcPr>
            <w:tcW w:w="3118" w:type="dxa"/>
            <w:tcBorders>
              <w:top w:val="single" w:sz="4" w:space="0" w:color="auto"/>
              <w:left w:val="single" w:sz="4" w:space="0" w:color="auto"/>
              <w:bottom w:val="single" w:sz="4" w:space="0" w:color="auto"/>
              <w:right w:val="single" w:sz="4" w:space="0" w:color="auto"/>
            </w:tcBorders>
          </w:tcPr>
          <w:p w14:paraId="38515D15" w14:textId="77777777" w:rsidR="00AC6DFA" w:rsidRPr="00BC20C5"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1" w:type="dxa"/>
            <w:tcBorders>
              <w:top w:val="single" w:sz="4" w:space="0" w:color="auto"/>
              <w:left w:val="single" w:sz="4" w:space="0" w:color="auto"/>
              <w:bottom w:val="single" w:sz="4" w:space="0" w:color="auto"/>
              <w:right w:val="single" w:sz="4" w:space="0" w:color="auto"/>
            </w:tcBorders>
          </w:tcPr>
          <w:p w14:paraId="126C4F05" w14:textId="0A5D4CA0" w:rsidR="00AC6DF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BC20C5">
              <w:rPr>
                <w:rFonts w:cstheme="minorHAnsi"/>
              </w:rPr>
              <w:t xml:space="preserve">Students will complete a literature style assessment (analysing an extract and linking to the wider </w:t>
            </w:r>
            <w:r>
              <w:rPr>
                <w:rFonts w:cstheme="minorHAnsi"/>
              </w:rPr>
              <w:t>novel</w:t>
            </w:r>
            <w:r w:rsidRPr="00BC20C5">
              <w:rPr>
                <w:rFonts w:cstheme="minorHAnsi"/>
              </w:rPr>
              <w:t>). 45 minutes. Teacher assessed.</w:t>
            </w:r>
          </w:p>
        </w:tc>
        <w:tc>
          <w:tcPr>
            <w:tcW w:w="3543" w:type="dxa"/>
            <w:tcBorders>
              <w:top w:val="single" w:sz="4" w:space="0" w:color="auto"/>
              <w:left w:val="single" w:sz="4" w:space="0" w:color="auto"/>
              <w:bottom w:val="single" w:sz="4" w:space="0" w:color="auto"/>
              <w:right w:val="single" w:sz="4" w:space="0" w:color="auto"/>
            </w:tcBorders>
          </w:tcPr>
          <w:p w14:paraId="495DBBA2" w14:textId="30C9AA0C" w:rsidR="00AC6DF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83715">
              <w:rPr>
                <w:rFonts w:cstheme="minorHAnsi"/>
              </w:rPr>
              <w:t xml:space="preserve">Students will complete a literature style assessment (analysing an extract and linking to </w:t>
            </w:r>
            <w:r>
              <w:rPr>
                <w:rFonts w:cstheme="minorHAnsi"/>
              </w:rPr>
              <w:t>another poem</w:t>
            </w:r>
            <w:r w:rsidRPr="00883715">
              <w:rPr>
                <w:rFonts w:cstheme="minorHAnsi"/>
              </w:rPr>
              <w:t>). 45 minutes. Teacher assessed.</w:t>
            </w:r>
          </w:p>
        </w:tc>
        <w:tc>
          <w:tcPr>
            <w:tcW w:w="3402" w:type="dxa"/>
            <w:tcBorders>
              <w:top w:val="single" w:sz="4" w:space="0" w:color="auto"/>
              <w:left w:val="single" w:sz="4" w:space="0" w:color="auto"/>
              <w:bottom w:val="single" w:sz="4" w:space="0" w:color="auto"/>
              <w:right w:val="single" w:sz="4" w:space="0" w:color="auto"/>
            </w:tcBorders>
          </w:tcPr>
          <w:p w14:paraId="1DF19ED7" w14:textId="6588A413" w:rsidR="00AC6DFA" w:rsidRPr="008E31EA" w:rsidRDefault="00AC6DFA" w:rsidP="00AC6DFA">
            <w:pPr>
              <w:cnfStyle w:val="000000000000" w:firstRow="0" w:lastRow="0" w:firstColumn="0" w:lastColumn="0" w:oddVBand="0" w:evenVBand="0" w:oddHBand="0" w:evenHBand="0" w:firstRowFirstColumn="0" w:firstRowLastColumn="0" w:lastRowFirstColumn="0" w:lastRowLastColumn="0"/>
              <w:rPr>
                <w:rFonts w:cstheme="minorHAnsi"/>
              </w:rPr>
            </w:pPr>
            <w:r w:rsidRPr="008E31EA">
              <w:rPr>
                <w:rFonts w:cstheme="minorHAnsi"/>
              </w:rPr>
              <w:t xml:space="preserve">Students will complete a </w:t>
            </w:r>
            <w:r>
              <w:rPr>
                <w:rFonts w:cstheme="minorHAnsi"/>
              </w:rPr>
              <w:t xml:space="preserve">GCSE </w:t>
            </w:r>
            <w:r w:rsidRPr="008E31EA">
              <w:rPr>
                <w:rFonts w:cstheme="minorHAnsi"/>
              </w:rPr>
              <w:t>literature style assessment. 45 minutes. Teacher assessed.</w:t>
            </w:r>
          </w:p>
        </w:tc>
      </w:tr>
      <w:tr w:rsidR="00AC6DFA" w:rsidRPr="007F34CA" w14:paraId="556A966E" w14:textId="59676762" w:rsidTr="00AC6DF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35" w:type="dxa"/>
            <w:tcBorders>
              <w:top w:val="single" w:sz="4" w:space="0" w:color="auto"/>
              <w:left w:val="single" w:sz="4" w:space="0" w:color="auto"/>
              <w:bottom w:val="single" w:sz="4" w:space="0" w:color="auto"/>
              <w:right w:val="single" w:sz="4" w:space="0" w:color="auto"/>
            </w:tcBorders>
          </w:tcPr>
          <w:p w14:paraId="39CD1A5F" w14:textId="77777777" w:rsidR="00AC6DFA" w:rsidRPr="007F34CA" w:rsidRDefault="00AC6DFA" w:rsidP="00AC6DFA">
            <w:pPr>
              <w:rPr>
                <w:b w:val="0"/>
                <w:bCs w:val="0"/>
              </w:rPr>
            </w:pPr>
            <w:r w:rsidRPr="007F34CA">
              <w:t>Resources available</w:t>
            </w:r>
          </w:p>
          <w:p w14:paraId="2B5CEE4B" w14:textId="77777777" w:rsidR="00AC6DFA" w:rsidRPr="007F34CA" w:rsidRDefault="00AC6DFA" w:rsidP="00AC6DFA">
            <w:pPr>
              <w:rPr>
                <w:b w:val="0"/>
                <w:bCs w:val="0"/>
              </w:rPr>
            </w:pPr>
          </w:p>
          <w:p w14:paraId="3F1B3FD9" w14:textId="77777777" w:rsidR="00AC6DFA" w:rsidRPr="007F34CA" w:rsidRDefault="00AC6DFA" w:rsidP="00AC6DFA">
            <w:pPr>
              <w:rPr>
                <w:b w:val="0"/>
                <w:bCs w:val="0"/>
              </w:rPr>
            </w:pPr>
          </w:p>
          <w:p w14:paraId="7F48F907" w14:textId="272E87C4" w:rsidR="00AC6DFA" w:rsidRPr="007F34CA" w:rsidRDefault="00AC6DFA" w:rsidP="00AC6DFA"/>
        </w:tc>
        <w:tc>
          <w:tcPr>
            <w:tcW w:w="3327" w:type="dxa"/>
            <w:tcBorders>
              <w:top w:val="single" w:sz="4" w:space="0" w:color="auto"/>
              <w:left w:val="single" w:sz="4" w:space="0" w:color="auto"/>
              <w:bottom w:val="single" w:sz="4" w:space="0" w:color="auto"/>
              <w:right w:val="single" w:sz="4" w:space="0" w:color="auto"/>
            </w:tcBorders>
          </w:tcPr>
          <w:p w14:paraId="72EF0760" w14:textId="6B9D2494" w:rsidR="00AC6DF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r w:rsidRPr="00CB2AE9">
              <w:rPr>
                <w:rFonts w:cstheme="minorHAnsi"/>
              </w:rPr>
              <w:t xml:space="preserve">Shared </w:t>
            </w:r>
            <w:r>
              <w:rPr>
                <w:rFonts w:cstheme="minorHAnsi"/>
              </w:rPr>
              <w:t>are lesson resources: See English Team folder</w:t>
            </w:r>
          </w:p>
          <w:p w14:paraId="0691256D" w14:textId="09556A31" w:rsidR="00AC6DF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p>
          <w:p w14:paraId="2CD797FE" w14:textId="4EABE405" w:rsidR="00AC6DFA" w:rsidRPr="007F34C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rPr>
            </w:pPr>
            <w:hyperlink r:id="rId11" w:history="1">
              <w:r w:rsidRPr="000242F8">
                <w:rPr>
                  <w:rStyle w:val="Hyperlink"/>
                  <w:rFonts w:cstheme="minorHAnsi"/>
                </w:rPr>
                <w:t>https://sharemulti.sharepoint.com/:f:/r/sites/SHCEnglish/Shared%</w:t>
              </w:r>
              <w:r w:rsidRPr="000242F8">
                <w:rPr>
                  <w:rStyle w:val="Hyperlink"/>
                  <w:rFonts w:cstheme="minorHAnsi"/>
                </w:rPr>
                <w:lastRenderedPageBreak/>
                <w:t>20Documents/English/SOWs%202024-2025/Year%209/1.%20Fiction%20Reading%20and%20Writing?csf=1&amp;web=1&amp;e=KNg4iM</w:t>
              </w:r>
            </w:hyperlink>
            <w:r>
              <w:rPr>
                <w:rFonts w:cstheme="minorHAnsi"/>
              </w:rPr>
              <w:t xml:space="preserve"> </w:t>
            </w:r>
          </w:p>
          <w:p w14:paraId="735E4914"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rPr>
                <w:rFonts w:cstheme="minorHAnsi"/>
                <w:b/>
                <w:bCs/>
                <w:u w:val="single"/>
              </w:rPr>
            </w:pPr>
          </w:p>
          <w:p w14:paraId="4196764D" w14:textId="339C9F3E" w:rsidR="00AC6DFA" w:rsidRPr="007F34CA" w:rsidRDefault="00AC6DFA" w:rsidP="00AC6DFA">
            <w:pPr>
              <w:cnfStyle w:val="000000100000" w:firstRow="0" w:lastRow="0" w:firstColumn="0" w:lastColumn="0" w:oddVBand="0" w:evenVBand="0" w:oddHBand="1" w:evenHBand="0" w:firstRowFirstColumn="0" w:firstRowLastColumn="0" w:lastRowFirstColumn="0" w:lastRowLastColumn="0"/>
            </w:pPr>
          </w:p>
        </w:tc>
        <w:tc>
          <w:tcPr>
            <w:tcW w:w="3260" w:type="dxa"/>
            <w:tcBorders>
              <w:top w:val="single" w:sz="4" w:space="0" w:color="auto"/>
              <w:left w:val="single" w:sz="4" w:space="0" w:color="auto"/>
              <w:bottom w:val="single" w:sz="4" w:space="0" w:color="auto"/>
              <w:right w:val="single" w:sz="4" w:space="0" w:color="auto"/>
            </w:tcBorders>
          </w:tcPr>
          <w:p w14:paraId="62F2E6CF"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tc>
        <w:tc>
          <w:tcPr>
            <w:tcW w:w="3118" w:type="dxa"/>
            <w:tcBorders>
              <w:top w:val="single" w:sz="4" w:space="0" w:color="auto"/>
              <w:left w:val="single" w:sz="4" w:space="0" w:color="auto"/>
              <w:bottom w:val="single" w:sz="4" w:space="0" w:color="auto"/>
              <w:right w:val="single" w:sz="4" w:space="0" w:color="auto"/>
            </w:tcBorders>
          </w:tcPr>
          <w:p w14:paraId="7C67945B"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tc>
        <w:tc>
          <w:tcPr>
            <w:tcW w:w="3261" w:type="dxa"/>
            <w:tcBorders>
              <w:top w:val="single" w:sz="4" w:space="0" w:color="auto"/>
              <w:left w:val="single" w:sz="4" w:space="0" w:color="auto"/>
              <w:bottom w:val="single" w:sz="4" w:space="0" w:color="auto"/>
              <w:right w:val="single" w:sz="4" w:space="0" w:color="auto"/>
            </w:tcBorders>
          </w:tcPr>
          <w:p w14:paraId="4C6CBCCA" w14:textId="246CC8FF" w:rsidR="00AC6DFA" w:rsidRDefault="00AC6DFA" w:rsidP="00AC6DFA">
            <w:pPr>
              <w:cnfStyle w:val="000000100000" w:firstRow="0" w:lastRow="0" w:firstColumn="0" w:lastColumn="0" w:oddVBand="0" w:evenVBand="0" w:oddHBand="1" w:evenHBand="0" w:firstRowFirstColumn="0" w:firstRowLastColumn="0" w:lastRowFirstColumn="0" w:lastRowLastColumn="0"/>
            </w:pPr>
          </w:p>
        </w:tc>
        <w:tc>
          <w:tcPr>
            <w:tcW w:w="3543" w:type="dxa"/>
            <w:tcBorders>
              <w:top w:val="single" w:sz="4" w:space="0" w:color="auto"/>
              <w:left w:val="single" w:sz="4" w:space="0" w:color="auto"/>
              <w:bottom w:val="single" w:sz="4" w:space="0" w:color="auto"/>
              <w:right w:val="single" w:sz="4" w:space="0" w:color="auto"/>
            </w:tcBorders>
          </w:tcPr>
          <w:p w14:paraId="4C66F258"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tc>
        <w:tc>
          <w:tcPr>
            <w:tcW w:w="3402" w:type="dxa"/>
            <w:tcBorders>
              <w:top w:val="single" w:sz="4" w:space="0" w:color="auto"/>
              <w:left w:val="single" w:sz="4" w:space="0" w:color="auto"/>
              <w:bottom w:val="single" w:sz="4" w:space="0" w:color="auto"/>
              <w:right w:val="single" w:sz="4" w:space="0" w:color="auto"/>
            </w:tcBorders>
          </w:tcPr>
          <w:p w14:paraId="6EF60D2A" w14:textId="77777777" w:rsidR="00AC6DFA" w:rsidRDefault="00AC6DFA" w:rsidP="00AC6DFA">
            <w:pPr>
              <w:cnfStyle w:val="000000100000" w:firstRow="0" w:lastRow="0" w:firstColumn="0" w:lastColumn="0" w:oddVBand="0" w:evenVBand="0" w:oddHBand="1" w:evenHBand="0" w:firstRowFirstColumn="0" w:firstRowLastColumn="0" w:lastRowFirstColumn="0" w:lastRowLastColumn="0"/>
            </w:pPr>
          </w:p>
        </w:tc>
      </w:tr>
      <w:tr w:rsidR="00AC6DFA" w:rsidRPr="007F34CA" w14:paraId="3D947E55" w14:textId="7063FA0B" w:rsidTr="00AC6DFA">
        <w:trPr>
          <w:trHeight w:val="460"/>
        </w:trPr>
        <w:tc>
          <w:tcPr>
            <w:cnfStyle w:val="001000000000" w:firstRow="0" w:lastRow="0" w:firstColumn="1" w:lastColumn="0" w:oddVBand="0" w:evenVBand="0" w:oddHBand="0" w:evenHBand="0" w:firstRowFirstColumn="0" w:firstRowLastColumn="0" w:lastRowFirstColumn="0" w:lastRowLastColumn="0"/>
            <w:tcW w:w="1635" w:type="dxa"/>
            <w:tcBorders>
              <w:top w:val="single" w:sz="4" w:space="0" w:color="auto"/>
              <w:left w:val="single" w:sz="4" w:space="0" w:color="auto"/>
              <w:bottom w:val="single" w:sz="4" w:space="0" w:color="auto"/>
              <w:right w:val="single" w:sz="4" w:space="0" w:color="auto"/>
            </w:tcBorders>
          </w:tcPr>
          <w:p w14:paraId="5ADF2A50" w14:textId="2F24A452" w:rsidR="00AC6DFA" w:rsidRPr="007F34CA" w:rsidRDefault="00AC6DFA" w:rsidP="00AC6DFA">
            <w:pPr>
              <w:rPr>
                <w:bCs w:val="0"/>
              </w:rPr>
            </w:pPr>
            <w:r w:rsidRPr="007F34CA">
              <w:rPr>
                <w:b w:val="0"/>
              </w:rPr>
              <w:t>Notes</w:t>
            </w:r>
          </w:p>
          <w:p w14:paraId="2BC0B6A8" w14:textId="77777777" w:rsidR="00AC6DFA" w:rsidRPr="007F34CA" w:rsidRDefault="00AC6DFA" w:rsidP="00AC6DFA">
            <w:pPr>
              <w:rPr>
                <w:b w:val="0"/>
                <w:bCs w:val="0"/>
              </w:rPr>
            </w:pPr>
          </w:p>
          <w:p w14:paraId="11F21DEA" w14:textId="77777777" w:rsidR="00AC6DFA" w:rsidRPr="007F34CA" w:rsidRDefault="00AC6DFA" w:rsidP="00AC6DFA">
            <w:pPr>
              <w:rPr>
                <w:b w:val="0"/>
                <w:bCs w:val="0"/>
              </w:rPr>
            </w:pPr>
          </w:p>
          <w:p w14:paraId="0B1F0AB7" w14:textId="77777777" w:rsidR="00AC6DFA" w:rsidRPr="007F34CA" w:rsidRDefault="00AC6DFA" w:rsidP="00AC6DFA">
            <w:pPr>
              <w:rPr>
                <w:b w:val="0"/>
                <w:bCs w:val="0"/>
              </w:rPr>
            </w:pPr>
          </w:p>
          <w:p w14:paraId="09CEFDCA" w14:textId="77777777" w:rsidR="00AC6DFA" w:rsidRPr="007F34CA" w:rsidRDefault="00AC6DFA" w:rsidP="00AC6DFA">
            <w:pPr>
              <w:rPr>
                <w:b w:val="0"/>
                <w:bCs w:val="0"/>
              </w:rPr>
            </w:pPr>
          </w:p>
          <w:p w14:paraId="205F3E4E" w14:textId="40EAC687" w:rsidR="00AC6DFA" w:rsidRPr="007F34CA" w:rsidRDefault="00AC6DFA" w:rsidP="00AC6DFA">
            <w:pPr>
              <w:rPr>
                <w:b w:val="0"/>
                <w:bCs w:val="0"/>
              </w:rPr>
            </w:pPr>
            <w:r w:rsidRPr="007F34CA">
              <w:t>Why this topic is important…</w:t>
            </w:r>
          </w:p>
          <w:p w14:paraId="58FA1875" w14:textId="1A433BF1" w:rsidR="00AC6DFA" w:rsidRPr="007F34CA" w:rsidRDefault="00AC6DFA" w:rsidP="00AC6DFA"/>
        </w:tc>
        <w:tc>
          <w:tcPr>
            <w:tcW w:w="3327" w:type="dxa"/>
            <w:tcBorders>
              <w:top w:val="single" w:sz="4" w:space="0" w:color="auto"/>
              <w:left w:val="single" w:sz="4" w:space="0" w:color="auto"/>
              <w:bottom w:val="single" w:sz="4" w:space="0" w:color="auto"/>
              <w:right w:val="single" w:sz="4" w:space="0" w:color="auto"/>
            </w:tcBorders>
          </w:tcPr>
          <w:p w14:paraId="7859F44C" w14:textId="4BDC64FD" w:rsidR="00AC6DFA" w:rsidRPr="007F34CA" w:rsidRDefault="00AC6DFA" w:rsidP="00AC6DFA">
            <w:pPr>
              <w:pStyle w:val="CommentText"/>
              <w:cnfStyle w:val="000000000000" w:firstRow="0" w:lastRow="0" w:firstColumn="0" w:lastColumn="0" w:oddVBand="0" w:evenVBand="0" w:oddHBand="0" w:evenHBand="0" w:firstRowFirstColumn="0" w:firstRowLastColumn="0" w:lastRowFirstColumn="0" w:lastRowLastColumn="0"/>
              <w:rPr>
                <w:sz w:val="22"/>
                <w:szCs w:val="22"/>
              </w:rPr>
            </w:pPr>
            <w:r w:rsidRPr="007F34CA">
              <w:rPr>
                <w:sz w:val="22"/>
                <w:szCs w:val="22"/>
              </w:rPr>
              <w:t>This topic is important as it enables students to practise writing creatively and encourages imaginative responses. It is important that students learn it now because students will have to study a more structured approach to creative writing at GCSE.</w:t>
            </w:r>
          </w:p>
          <w:p w14:paraId="3A3DAAD9" w14:textId="77777777"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p>
          <w:p w14:paraId="0D8927E9" w14:textId="5ECC8C04" w:rsidR="00AC6DFA" w:rsidRPr="007F34CA" w:rsidRDefault="00AC6DFA" w:rsidP="00AC6DFA">
            <w:pPr>
              <w:cnfStyle w:val="000000000000" w:firstRow="0" w:lastRow="0" w:firstColumn="0" w:lastColumn="0" w:oddVBand="0" w:evenVBand="0" w:oddHBand="0" w:evenHBand="0" w:firstRowFirstColumn="0" w:firstRowLastColumn="0" w:lastRowFirstColumn="0" w:lastRowLastColumn="0"/>
            </w:pPr>
            <w:r w:rsidRPr="007F34CA">
              <w:t>Additionally, this topic is important as it allows students to explore their own creative writing by practising using language, form and structure to create different meanings and effects in order to engage a reader which aids their study of other writers’ methods in the literature units.</w:t>
            </w:r>
          </w:p>
        </w:tc>
        <w:tc>
          <w:tcPr>
            <w:tcW w:w="3260" w:type="dxa"/>
            <w:tcBorders>
              <w:top w:val="single" w:sz="4" w:space="0" w:color="auto"/>
              <w:left w:val="single" w:sz="4" w:space="0" w:color="auto"/>
              <w:bottom w:val="single" w:sz="4" w:space="0" w:color="auto"/>
              <w:right w:val="single" w:sz="4" w:space="0" w:color="auto"/>
            </w:tcBorders>
          </w:tcPr>
          <w:p w14:paraId="09F9879B"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FB1FB7">
              <w:rPr>
                <w:sz w:val="16"/>
                <w:szCs w:val="16"/>
              </w:rPr>
              <w:t>This unit introduces students to a Shakespearian text, giving them an opportunity to apply their existing analytical skills to a more challenging piece of writing. This will strengthen their Literature skills in preparation for the GCSE course, and introduce them to some of the vocabulary they will encounter in Macbeth.</w:t>
            </w:r>
          </w:p>
          <w:p w14:paraId="44D3FD21"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13A2C132"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FB1FB7">
              <w:rPr>
                <w:sz w:val="16"/>
                <w:szCs w:val="16"/>
              </w:rPr>
              <w:t>This unit will build on students’ existing knowledge of Shakespearian contexts, allowing them to consider how the social and historical background has influenced ideas presented within the play. Again, this will be relevant when studying Macbeth, as many of the same beliefs and ideas applied when that play was written.</w:t>
            </w:r>
          </w:p>
          <w:p w14:paraId="65DA4559"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01A34B4A"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FB1FB7">
              <w:rPr>
                <w:sz w:val="16"/>
                <w:szCs w:val="16"/>
              </w:rPr>
              <w:t>In particular, this unit will focus on the presentation of power and conflict, based around gender. This will enable students to consider gender inequality as a theme, linking to their GCSE studies of An Inspector Calls, Macbeth and some of the Power and Conflict poetry.</w:t>
            </w:r>
          </w:p>
          <w:p w14:paraId="708C1532"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1F9C3C44" w14:textId="49160BA9" w:rsidR="00AC6DFA" w:rsidRPr="00285CBF"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FB1FB7">
              <w:rPr>
                <w:sz w:val="16"/>
                <w:szCs w:val="16"/>
              </w:rPr>
              <w:t>This unit will give students the opportunity to analyse the play as a literary form, linking to the conventions that they will go on to analyse in their GCSE texts, An Inspector Calls and Macbeth.</w:t>
            </w:r>
          </w:p>
        </w:tc>
        <w:tc>
          <w:tcPr>
            <w:tcW w:w="3118" w:type="dxa"/>
            <w:tcBorders>
              <w:top w:val="single" w:sz="4" w:space="0" w:color="auto"/>
              <w:left w:val="single" w:sz="4" w:space="0" w:color="auto"/>
              <w:bottom w:val="single" w:sz="4" w:space="0" w:color="auto"/>
              <w:right w:val="single" w:sz="4" w:space="0" w:color="auto"/>
            </w:tcBorders>
          </w:tcPr>
          <w:p w14:paraId="7AE9175C" w14:textId="77777777" w:rsidR="00AC6DFA" w:rsidRPr="00AA5509"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tc>
        <w:tc>
          <w:tcPr>
            <w:tcW w:w="3261" w:type="dxa"/>
            <w:tcBorders>
              <w:top w:val="single" w:sz="4" w:space="0" w:color="auto"/>
              <w:left w:val="single" w:sz="4" w:space="0" w:color="auto"/>
              <w:bottom w:val="single" w:sz="4" w:space="0" w:color="auto"/>
              <w:right w:val="single" w:sz="4" w:space="0" w:color="auto"/>
            </w:tcBorders>
          </w:tcPr>
          <w:p w14:paraId="67D65C17" w14:textId="2CB37054" w:rsidR="00AC6DFA" w:rsidRPr="00AA5509"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AA5509">
              <w:rPr>
                <w:sz w:val="16"/>
                <w:szCs w:val="16"/>
              </w:rPr>
              <w:t xml:space="preserve">This unit introduces students to a culturally significant work of literature, giving them an insight into how historical and social events can influence the writing of a text. </w:t>
            </w:r>
          </w:p>
          <w:p w14:paraId="2597D2DF" w14:textId="77777777" w:rsidR="00AC6DFA" w:rsidRPr="00AA5509"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1E2A5736" w14:textId="77777777" w:rsidR="00AC6DFA" w:rsidRPr="00AA5509"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59606CC3" w14:textId="3E063022" w:rsidR="00AC6DFA" w:rsidRPr="00AA5509"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AA5509">
              <w:rPr>
                <w:sz w:val="16"/>
                <w:szCs w:val="16"/>
              </w:rPr>
              <w:t>This unit provides students with the opportunity to apply their existing knowledge of language and structural analysis to a longer text, in the form of a novel. This will allow them to develop their analysis, both of language and of structure, looking both at specific language methods used by the author but also the development of ideas across a text in order to form a cohesive argument about the text as a conscious construct, preparing them for studying A Christmas Carol and Macbeth at GCSE.</w:t>
            </w:r>
          </w:p>
          <w:p w14:paraId="63394CE1" w14:textId="77777777" w:rsidR="00AC6DFA" w:rsidRPr="00AA5509"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28473DFD" w14:textId="77777777" w:rsidR="00AC6DFA" w:rsidRPr="00AA5509"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6BD5E344" w14:textId="77777777" w:rsidR="00AC6DFA" w:rsidRPr="00285CBF"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tc>
        <w:tc>
          <w:tcPr>
            <w:tcW w:w="3543" w:type="dxa"/>
            <w:tcBorders>
              <w:top w:val="single" w:sz="4" w:space="0" w:color="auto"/>
              <w:left w:val="single" w:sz="4" w:space="0" w:color="auto"/>
              <w:bottom w:val="single" w:sz="4" w:space="0" w:color="auto"/>
              <w:right w:val="single" w:sz="4" w:space="0" w:color="auto"/>
            </w:tcBorders>
          </w:tcPr>
          <w:p w14:paraId="15DC0E89" w14:textId="77777777" w:rsidR="00AC6DFA" w:rsidRPr="00CC5872"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36266C5F" w14:textId="4721D243" w:rsidR="00AC6DFA" w:rsidRPr="00CC5872"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CC5872">
              <w:rPr>
                <w:sz w:val="16"/>
                <w:szCs w:val="16"/>
              </w:rPr>
              <w:t xml:space="preserve">This unit will teach students to identify and analyse key aspects of these poems, including significant language and structural features, enabling them to </w:t>
            </w:r>
            <w:r>
              <w:rPr>
                <w:sz w:val="16"/>
                <w:szCs w:val="16"/>
              </w:rPr>
              <w:t xml:space="preserve">access the Y10 work for the </w:t>
            </w:r>
            <w:r w:rsidRPr="00CC5872">
              <w:rPr>
                <w:sz w:val="16"/>
                <w:szCs w:val="16"/>
              </w:rPr>
              <w:t>GCSE exam.</w:t>
            </w:r>
          </w:p>
          <w:p w14:paraId="693C734E" w14:textId="77777777" w:rsidR="00AC6DFA" w:rsidRPr="00CC5872"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4F2067A7" w14:textId="77777777" w:rsidR="00AC6DFA" w:rsidRPr="00CC5872"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CC5872">
              <w:rPr>
                <w:sz w:val="16"/>
                <w:szCs w:val="16"/>
              </w:rPr>
              <w:t>This unit will also teach students strategies for tackling unseen poems, since this is their first encounter with the anthology cluster. This will then link to their studies of unseen poetry in Years 10 and 11.</w:t>
            </w:r>
          </w:p>
          <w:p w14:paraId="29355639" w14:textId="77777777" w:rsidR="00AC6DFA" w:rsidRPr="00CC5872"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5D18F67F" w14:textId="7E399967" w:rsidR="00AC6DFA" w:rsidRPr="00285CBF"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CC5872">
              <w:rPr>
                <w:sz w:val="16"/>
                <w:szCs w:val="16"/>
              </w:rPr>
              <w:t>This unit will build on existing thematic knowledge of different types of power and conflict, which have been explored throughout Year 9.</w:t>
            </w:r>
          </w:p>
        </w:tc>
        <w:tc>
          <w:tcPr>
            <w:tcW w:w="3402" w:type="dxa"/>
            <w:tcBorders>
              <w:top w:val="single" w:sz="4" w:space="0" w:color="auto"/>
              <w:left w:val="single" w:sz="4" w:space="0" w:color="auto"/>
              <w:bottom w:val="single" w:sz="4" w:space="0" w:color="auto"/>
              <w:right w:val="single" w:sz="4" w:space="0" w:color="auto"/>
            </w:tcBorders>
          </w:tcPr>
          <w:p w14:paraId="539EA99E"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FB1FB7">
              <w:rPr>
                <w:sz w:val="16"/>
                <w:szCs w:val="16"/>
              </w:rPr>
              <w:t xml:space="preserve">This topic is important as it focuses on a GCSE set text and will be on the GCSE Literature Paper 2 examination. </w:t>
            </w:r>
          </w:p>
          <w:p w14:paraId="08DE0784"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48D302C2"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FB1FB7">
              <w:rPr>
                <w:sz w:val="16"/>
                <w:szCs w:val="16"/>
              </w:rPr>
              <w:t>This unit will teach students key plot and character knowledge, which they will need in order to achieve AO1 marks in their exam.</w:t>
            </w:r>
          </w:p>
          <w:p w14:paraId="621DA1F8"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25DB8A9A"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FB1FB7">
              <w:rPr>
                <w:sz w:val="16"/>
                <w:szCs w:val="16"/>
              </w:rPr>
              <w:t>This unit will teach students to analyse key language and structural choices, and their intended effect upon the audience, which forms AO2 of the Literature exam.</w:t>
            </w:r>
          </w:p>
          <w:p w14:paraId="7260F1CF" w14:textId="77777777" w:rsidR="00AC6DFA" w:rsidRPr="00FB1FB7"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p>
          <w:p w14:paraId="467C6684" w14:textId="0C29976D" w:rsidR="00AC6DFA" w:rsidRPr="00285CBF" w:rsidRDefault="00AC6DFA" w:rsidP="00AC6DFA">
            <w:pPr>
              <w:cnfStyle w:val="000000000000" w:firstRow="0" w:lastRow="0" w:firstColumn="0" w:lastColumn="0" w:oddVBand="0" w:evenVBand="0" w:oddHBand="0" w:evenHBand="0" w:firstRowFirstColumn="0" w:firstRowLastColumn="0" w:lastRowFirstColumn="0" w:lastRowLastColumn="0"/>
              <w:rPr>
                <w:sz w:val="16"/>
                <w:szCs w:val="16"/>
              </w:rPr>
            </w:pPr>
            <w:r w:rsidRPr="00FB1FB7">
              <w:rPr>
                <w:sz w:val="16"/>
                <w:szCs w:val="16"/>
              </w:rPr>
              <w:t>This unit will teach students key contextual knowledge about Edwardian and post-war Britain, which they will need to include in order to access AO3 marks. Some of the ideas (class divide, gender inequality) also link to other GCSE texts, including Macbeth, A Christmas Carol and various Power and Conflict poems.</w:t>
            </w:r>
          </w:p>
        </w:tc>
      </w:tr>
    </w:tbl>
    <w:p w14:paraId="7519E960" w14:textId="77777777" w:rsidR="00FC2FAB" w:rsidRPr="007F34CA" w:rsidRDefault="00FC2FAB" w:rsidP="00FC2FAB"/>
    <w:sectPr w:rsidR="00FC2FAB" w:rsidRPr="007F34CA"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3qhAeqjoAHesB1" int2:id="JUkQtHEV">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2BF6"/>
    <w:multiLevelType w:val="hybridMultilevel"/>
    <w:tmpl w:val="C49E9B4A"/>
    <w:lvl w:ilvl="0" w:tplc="CC1604F4">
      <w:start w:val="1"/>
      <w:numFmt w:val="decimal"/>
      <w:lvlText w:val="%1)"/>
      <w:lvlJc w:val="left"/>
      <w:pPr>
        <w:ind w:left="720" w:hanging="360"/>
      </w:pPr>
    </w:lvl>
    <w:lvl w:ilvl="1" w:tplc="4218E50E">
      <w:start w:val="1"/>
      <w:numFmt w:val="lowerLetter"/>
      <w:lvlText w:val="%2."/>
      <w:lvlJc w:val="left"/>
      <w:pPr>
        <w:ind w:left="1440" w:hanging="360"/>
      </w:pPr>
    </w:lvl>
    <w:lvl w:ilvl="2" w:tplc="E5245700">
      <w:start w:val="1"/>
      <w:numFmt w:val="lowerRoman"/>
      <w:lvlText w:val="%3."/>
      <w:lvlJc w:val="right"/>
      <w:pPr>
        <w:ind w:left="2160" w:hanging="180"/>
      </w:pPr>
    </w:lvl>
    <w:lvl w:ilvl="3" w:tplc="21ECBDA6">
      <w:start w:val="1"/>
      <w:numFmt w:val="decimal"/>
      <w:lvlText w:val="%4."/>
      <w:lvlJc w:val="left"/>
      <w:pPr>
        <w:ind w:left="2880" w:hanging="360"/>
      </w:pPr>
    </w:lvl>
    <w:lvl w:ilvl="4" w:tplc="4088FFB2">
      <w:start w:val="1"/>
      <w:numFmt w:val="lowerLetter"/>
      <w:lvlText w:val="%5."/>
      <w:lvlJc w:val="left"/>
      <w:pPr>
        <w:ind w:left="3600" w:hanging="360"/>
      </w:pPr>
    </w:lvl>
    <w:lvl w:ilvl="5" w:tplc="08CE4B32">
      <w:start w:val="1"/>
      <w:numFmt w:val="lowerRoman"/>
      <w:lvlText w:val="%6."/>
      <w:lvlJc w:val="right"/>
      <w:pPr>
        <w:ind w:left="4320" w:hanging="180"/>
      </w:pPr>
    </w:lvl>
    <w:lvl w:ilvl="6" w:tplc="2B84C76C">
      <w:start w:val="1"/>
      <w:numFmt w:val="decimal"/>
      <w:lvlText w:val="%7."/>
      <w:lvlJc w:val="left"/>
      <w:pPr>
        <w:ind w:left="5040" w:hanging="360"/>
      </w:pPr>
    </w:lvl>
    <w:lvl w:ilvl="7" w:tplc="2C7E6060">
      <w:start w:val="1"/>
      <w:numFmt w:val="lowerLetter"/>
      <w:lvlText w:val="%8."/>
      <w:lvlJc w:val="left"/>
      <w:pPr>
        <w:ind w:left="5760" w:hanging="360"/>
      </w:pPr>
    </w:lvl>
    <w:lvl w:ilvl="8" w:tplc="D8D04D90">
      <w:start w:val="1"/>
      <w:numFmt w:val="lowerRoman"/>
      <w:lvlText w:val="%9."/>
      <w:lvlJc w:val="right"/>
      <w:pPr>
        <w:ind w:left="6480" w:hanging="180"/>
      </w:p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3FC1"/>
    <w:multiLevelType w:val="hybridMultilevel"/>
    <w:tmpl w:val="A420FEA2"/>
    <w:lvl w:ilvl="0" w:tplc="4F48164C">
      <w:start w:val="1"/>
      <w:numFmt w:val="bullet"/>
      <w:lvlText w:val=""/>
      <w:lvlJc w:val="left"/>
      <w:pPr>
        <w:ind w:left="720" w:hanging="360"/>
      </w:pPr>
      <w:rPr>
        <w:rFonts w:ascii="Symbol" w:hAnsi="Symbol" w:hint="default"/>
      </w:rPr>
    </w:lvl>
    <w:lvl w:ilvl="1" w:tplc="A5B8FB8A">
      <w:start w:val="1"/>
      <w:numFmt w:val="bullet"/>
      <w:lvlText w:val="o"/>
      <w:lvlJc w:val="left"/>
      <w:pPr>
        <w:ind w:left="1440" w:hanging="360"/>
      </w:pPr>
      <w:rPr>
        <w:rFonts w:ascii="Courier New" w:hAnsi="Courier New" w:hint="default"/>
      </w:rPr>
    </w:lvl>
    <w:lvl w:ilvl="2" w:tplc="63FC443C">
      <w:start w:val="1"/>
      <w:numFmt w:val="bullet"/>
      <w:lvlText w:val=""/>
      <w:lvlJc w:val="left"/>
      <w:pPr>
        <w:ind w:left="2160" w:hanging="360"/>
      </w:pPr>
      <w:rPr>
        <w:rFonts w:ascii="Wingdings" w:hAnsi="Wingdings" w:hint="default"/>
      </w:rPr>
    </w:lvl>
    <w:lvl w:ilvl="3" w:tplc="457C08EC">
      <w:start w:val="1"/>
      <w:numFmt w:val="bullet"/>
      <w:lvlText w:val=""/>
      <w:lvlJc w:val="left"/>
      <w:pPr>
        <w:ind w:left="2880" w:hanging="360"/>
      </w:pPr>
      <w:rPr>
        <w:rFonts w:ascii="Symbol" w:hAnsi="Symbol" w:hint="default"/>
      </w:rPr>
    </w:lvl>
    <w:lvl w:ilvl="4" w:tplc="CB0E79B6">
      <w:start w:val="1"/>
      <w:numFmt w:val="bullet"/>
      <w:lvlText w:val="o"/>
      <w:lvlJc w:val="left"/>
      <w:pPr>
        <w:ind w:left="3600" w:hanging="360"/>
      </w:pPr>
      <w:rPr>
        <w:rFonts w:ascii="Courier New" w:hAnsi="Courier New" w:hint="default"/>
      </w:rPr>
    </w:lvl>
    <w:lvl w:ilvl="5" w:tplc="95C64960">
      <w:start w:val="1"/>
      <w:numFmt w:val="bullet"/>
      <w:lvlText w:val=""/>
      <w:lvlJc w:val="left"/>
      <w:pPr>
        <w:ind w:left="4320" w:hanging="360"/>
      </w:pPr>
      <w:rPr>
        <w:rFonts w:ascii="Wingdings" w:hAnsi="Wingdings" w:hint="default"/>
      </w:rPr>
    </w:lvl>
    <w:lvl w:ilvl="6" w:tplc="55762614">
      <w:start w:val="1"/>
      <w:numFmt w:val="bullet"/>
      <w:lvlText w:val=""/>
      <w:lvlJc w:val="left"/>
      <w:pPr>
        <w:ind w:left="5040" w:hanging="360"/>
      </w:pPr>
      <w:rPr>
        <w:rFonts w:ascii="Symbol" w:hAnsi="Symbol" w:hint="default"/>
      </w:rPr>
    </w:lvl>
    <w:lvl w:ilvl="7" w:tplc="4148C594">
      <w:start w:val="1"/>
      <w:numFmt w:val="bullet"/>
      <w:lvlText w:val="o"/>
      <w:lvlJc w:val="left"/>
      <w:pPr>
        <w:ind w:left="5760" w:hanging="360"/>
      </w:pPr>
      <w:rPr>
        <w:rFonts w:ascii="Courier New" w:hAnsi="Courier New" w:hint="default"/>
      </w:rPr>
    </w:lvl>
    <w:lvl w:ilvl="8" w:tplc="59F8ECF0">
      <w:start w:val="1"/>
      <w:numFmt w:val="bullet"/>
      <w:lvlText w:val=""/>
      <w:lvlJc w:val="left"/>
      <w:pPr>
        <w:ind w:left="6480" w:hanging="360"/>
      </w:pPr>
      <w:rPr>
        <w:rFonts w:ascii="Wingdings" w:hAnsi="Wingdings" w:hint="default"/>
      </w:rPr>
    </w:lvl>
  </w:abstractNum>
  <w:abstractNum w:abstractNumId="3" w15:restartNumberingAfterBreak="0">
    <w:nsid w:val="2C8E447B"/>
    <w:multiLevelType w:val="hybridMultilevel"/>
    <w:tmpl w:val="FC12FBD2"/>
    <w:lvl w:ilvl="0" w:tplc="355ECF66">
      <w:start w:val="1"/>
      <w:numFmt w:val="bullet"/>
      <w:lvlText w:val=""/>
      <w:lvlJc w:val="left"/>
      <w:pPr>
        <w:ind w:left="720" w:hanging="360"/>
      </w:pPr>
      <w:rPr>
        <w:rFonts w:ascii="Symbol" w:hAnsi="Symbol" w:hint="default"/>
      </w:rPr>
    </w:lvl>
    <w:lvl w:ilvl="1" w:tplc="33F00FA8">
      <w:start w:val="1"/>
      <w:numFmt w:val="bullet"/>
      <w:lvlText w:val="o"/>
      <w:lvlJc w:val="left"/>
      <w:pPr>
        <w:ind w:left="1440" w:hanging="360"/>
      </w:pPr>
      <w:rPr>
        <w:rFonts w:ascii="Courier New" w:hAnsi="Courier New" w:hint="default"/>
      </w:rPr>
    </w:lvl>
    <w:lvl w:ilvl="2" w:tplc="F8848ED0">
      <w:start w:val="1"/>
      <w:numFmt w:val="bullet"/>
      <w:lvlText w:val=""/>
      <w:lvlJc w:val="left"/>
      <w:pPr>
        <w:ind w:left="2160" w:hanging="360"/>
      </w:pPr>
      <w:rPr>
        <w:rFonts w:ascii="Wingdings" w:hAnsi="Wingdings" w:hint="default"/>
      </w:rPr>
    </w:lvl>
    <w:lvl w:ilvl="3" w:tplc="2AC077B8">
      <w:start w:val="1"/>
      <w:numFmt w:val="bullet"/>
      <w:lvlText w:val=""/>
      <w:lvlJc w:val="left"/>
      <w:pPr>
        <w:ind w:left="2880" w:hanging="360"/>
      </w:pPr>
      <w:rPr>
        <w:rFonts w:ascii="Symbol" w:hAnsi="Symbol" w:hint="default"/>
      </w:rPr>
    </w:lvl>
    <w:lvl w:ilvl="4" w:tplc="2C6ECB32">
      <w:start w:val="1"/>
      <w:numFmt w:val="bullet"/>
      <w:lvlText w:val="o"/>
      <w:lvlJc w:val="left"/>
      <w:pPr>
        <w:ind w:left="3600" w:hanging="360"/>
      </w:pPr>
      <w:rPr>
        <w:rFonts w:ascii="Courier New" w:hAnsi="Courier New" w:hint="default"/>
      </w:rPr>
    </w:lvl>
    <w:lvl w:ilvl="5" w:tplc="C7A0E310">
      <w:start w:val="1"/>
      <w:numFmt w:val="bullet"/>
      <w:lvlText w:val=""/>
      <w:lvlJc w:val="left"/>
      <w:pPr>
        <w:ind w:left="4320" w:hanging="360"/>
      </w:pPr>
      <w:rPr>
        <w:rFonts w:ascii="Wingdings" w:hAnsi="Wingdings" w:hint="default"/>
      </w:rPr>
    </w:lvl>
    <w:lvl w:ilvl="6" w:tplc="5E0EDC44">
      <w:start w:val="1"/>
      <w:numFmt w:val="bullet"/>
      <w:lvlText w:val=""/>
      <w:lvlJc w:val="left"/>
      <w:pPr>
        <w:ind w:left="5040" w:hanging="360"/>
      </w:pPr>
      <w:rPr>
        <w:rFonts w:ascii="Symbol" w:hAnsi="Symbol" w:hint="default"/>
      </w:rPr>
    </w:lvl>
    <w:lvl w:ilvl="7" w:tplc="BFD627BA">
      <w:start w:val="1"/>
      <w:numFmt w:val="bullet"/>
      <w:lvlText w:val="o"/>
      <w:lvlJc w:val="left"/>
      <w:pPr>
        <w:ind w:left="5760" w:hanging="360"/>
      </w:pPr>
      <w:rPr>
        <w:rFonts w:ascii="Courier New" w:hAnsi="Courier New" w:hint="default"/>
      </w:rPr>
    </w:lvl>
    <w:lvl w:ilvl="8" w:tplc="7570EA78">
      <w:start w:val="1"/>
      <w:numFmt w:val="bullet"/>
      <w:lvlText w:val=""/>
      <w:lvlJc w:val="left"/>
      <w:pPr>
        <w:ind w:left="6480" w:hanging="360"/>
      </w:pPr>
      <w:rPr>
        <w:rFonts w:ascii="Wingdings" w:hAnsi="Wingdings" w:hint="default"/>
      </w:rPr>
    </w:lvl>
  </w:abstractNum>
  <w:abstractNum w:abstractNumId="4" w15:restartNumberingAfterBreak="0">
    <w:nsid w:val="3472862F"/>
    <w:multiLevelType w:val="hybridMultilevel"/>
    <w:tmpl w:val="04522E62"/>
    <w:lvl w:ilvl="0" w:tplc="E6B8B8A0">
      <w:start w:val="1"/>
      <w:numFmt w:val="bullet"/>
      <w:lvlText w:val=""/>
      <w:lvlJc w:val="left"/>
      <w:pPr>
        <w:ind w:left="720" w:hanging="360"/>
      </w:pPr>
      <w:rPr>
        <w:rFonts w:ascii="Symbol" w:hAnsi="Symbol" w:hint="default"/>
      </w:rPr>
    </w:lvl>
    <w:lvl w:ilvl="1" w:tplc="7B2A8932">
      <w:start w:val="1"/>
      <w:numFmt w:val="bullet"/>
      <w:lvlText w:val="o"/>
      <w:lvlJc w:val="left"/>
      <w:pPr>
        <w:ind w:left="1440" w:hanging="360"/>
      </w:pPr>
      <w:rPr>
        <w:rFonts w:ascii="Courier New" w:hAnsi="Courier New" w:hint="default"/>
      </w:rPr>
    </w:lvl>
    <w:lvl w:ilvl="2" w:tplc="EDF8CB42">
      <w:start w:val="1"/>
      <w:numFmt w:val="bullet"/>
      <w:lvlText w:val=""/>
      <w:lvlJc w:val="left"/>
      <w:pPr>
        <w:ind w:left="2160" w:hanging="360"/>
      </w:pPr>
      <w:rPr>
        <w:rFonts w:ascii="Wingdings" w:hAnsi="Wingdings" w:hint="default"/>
      </w:rPr>
    </w:lvl>
    <w:lvl w:ilvl="3" w:tplc="408C9B9C">
      <w:start w:val="1"/>
      <w:numFmt w:val="bullet"/>
      <w:lvlText w:val=""/>
      <w:lvlJc w:val="left"/>
      <w:pPr>
        <w:ind w:left="2880" w:hanging="360"/>
      </w:pPr>
      <w:rPr>
        <w:rFonts w:ascii="Symbol" w:hAnsi="Symbol" w:hint="default"/>
      </w:rPr>
    </w:lvl>
    <w:lvl w:ilvl="4" w:tplc="5E520AF8">
      <w:start w:val="1"/>
      <w:numFmt w:val="bullet"/>
      <w:lvlText w:val="o"/>
      <w:lvlJc w:val="left"/>
      <w:pPr>
        <w:ind w:left="3600" w:hanging="360"/>
      </w:pPr>
      <w:rPr>
        <w:rFonts w:ascii="Courier New" w:hAnsi="Courier New" w:hint="default"/>
      </w:rPr>
    </w:lvl>
    <w:lvl w:ilvl="5" w:tplc="4D7A9392">
      <w:start w:val="1"/>
      <w:numFmt w:val="bullet"/>
      <w:lvlText w:val=""/>
      <w:lvlJc w:val="left"/>
      <w:pPr>
        <w:ind w:left="4320" w:hanging="360"/>
      </w:pPr>
      <w:rPr>
        <w:rFonts w:ascii="Wingdings" w:hAnsi="Wingdings" w:hint="default"/>
      </w:rPr>
    </w:lvl>
    <w:lvl w:ilvl="6" w:tplc="BAA4D7A0">
      <w:start w:val="1"/>
      <w:numFmt w:val="bullet"/>
      <w:lvlText w:val=""/>
      <w:lvlJc w:val="left"/>
      <w:pPr>
        <w:ind w:left="5040" w:hanging="360"/>
      </w:pPr>
      <w:rPr>
        <w:rFonts w:ascii="Symbol" w:hAnsi="Symbol" w:hint="default"/>
      </w:rPr>
    </w:lvl>
    <w:lvl w:ilvl="7" w:tplc="9566E578">
      <w:start w:val="1"/>
      <w:numFmt w:val="bullet"/>
      <w:lvlText w:val="o"/>
      <w:lvlJc w:val="left"/>
      <w:pPr>
        <w:ind w:left="5760" w:hanging="360"/>
      </w:pPr>
      <w:rPr>
        <w:rFonts w:ascii="Courier New" w:hAnsi="Courier New" w:hint="default"/>
      </w:rPr>
    </w:lvl>
    <w:lvl w:ilvl="8" w:tplc="D242DCB8">
      <w:start w:val="1"/>
      <w:numFmt w:val="bullet"/>
      <w:lvlText w:val=""/>
      <w:lvlJc w:val="left"/>
      <w:pPr>
        <w:ind w:left="6480" w:hanging="360"/>
      </w:pPr>
      <w:rPr>
        <w:rFonts w:ascii="Wingdings" w:hAnsi="Wingdings" w:hint="default"/>
      </w:rPr>
    </w:lvl>
  </w:abstractNum>
  <w:abstractNum w:abstractNumId="5" w15:restartNumberingAfterBreak="0">
    <w:nsid w:val="40AB5050"/>
    <w:multiLevelType w:val="hybridMultilevel"/>
    <w:tmpl w:val="B32AF234"/>
    <w:lvl w:ilvl="0" w:tplc="55D68C8E">
      <w:start w:val="1"/>
      <w:numFmt w:val="bullet"/>
      <w:lvlText w:val=""/>
      <w:lvlJc w:val="left"/>
      <w:pPr>
        <w:ind w:left="720" w:hanging="360"/>
      </w:pPr>
      <w:rPr>
        <w:rFonts w:ascii="Symbol" w:hAnsi="Symbol" w:hint="default"/>
      </w:rPr>
    </w:lvl>
    <w:lvl w:ilvl="1" w:tplc="8C2CFE62">
      <w:start w:val="1"/>
      <w:numFmt w:val="bullet"/>
      <w:lvlText w:val="o"/>
      <w:lvlJc w:val="left"/>
      <w:pPr>
        <w:ind w:left="1440" w:hanging="360"/>
      </w:pPr>
      <w:rPr>
        <w:rFonts w:ascii="Courier New" w:hAnsi="Courier New" w:hint="default"/>
      </w:rPr>
    </w:lvl>
    <w:lvl w:ilvl="2" w:tplc="9BB02692">
      <w:start w:val="1"/>
      <w:numFmt w:val="bullet"/>
      <w:lvlText w:val=""/>
      <w:lvlJc w:val="left"/>
      <w:pPr>
        <w:ind w:left="2160" w:hanging="360"/>
      </w:pPr>
      <w:rPr>
        <w:rFonts w:ascii="Wingdings" w:hAnsi="Wingdings" w:hint="default"/>
      </w:rPr>
    </w:lvl>
    <w:lvl w:ilvl="3" w:tplc="12EC6580">
      <w:start w:val="1"/>
      <w:numFmt w:val="bullet"/>
      <w:lvlText w:val=""/>
      <w:lvlJc w:val="left"/>
      <w:pPr>
        <w:ind w:left="2880" w:hanging="360"/>
      </w:pPr>
      <w:rPr>
        <w:rFonts w:ascii="Symbol" w:hAnsi="Symbol" w:hint="default"/>
      </w:rPr>
    </w:lvl>
    <w:lvl w:ilvl="4" w:tplc="78CED922">
      <w:start w:val="1"/>
      <w:numFmt w:val="bullet"/>
      <w:lvlText w:val="o"/>
      <w:lvlJc w:val="left"/>
      <w:pPr>
        <w:ind w:left="3600" w:hanging="360"/>
      </w:pPr>
      <w:rPr>
        <w:rFonts w:ascii="Courier New" w:hAnsi="Courier New" w:hint="default"/>
      </w:rPr>
    </w:lvl>
    <w:lvl w:ilvl="5" w:tplc="87926794">
      <w:start w:val="1"/>
      <w:numFmt w:val="bullet"/>
      <w:lvlText w:val=""/>
      <w:lvlJc w:val="left"/>
      <w:pPr>
        <w:ind w:left="4320" w:hanging="360"/>
      </w:pPr>
      <w:rPr>
        <w:rFonts w:ascii="Wingdings" w:hAnsi="Wingdings" w:hint="default"/>
      </w:rPr>
    </w:lvl>
    <w:lvl w:ilvl="6" w:tplc="F8C89546">
      <w:start w:val="1"/>
      <w:numFmt w:val="bullet"/>
      <w:lvlText w:val=""/>
      <w:lvlJc w:val="left"/>
      <w:pPr>
        <w:ind w:left="5040" w:hanging="360"/>
      </w:pPr>
      <w:rPr>
        <w:rFonts w:ascii="Symbol" w:hAnsi="Symbol" w:hint="default"/>
      </w:rPr>
    </w:lvl>
    <w:lvl w:ilvl="7" w:tplc="481E0420">
      <w:start w:val="1"/>
      <w:numFmt w:val="bullet"/>
      <w:lvlText w:val="o"/>
      <w:lvlJc w:val="left"/>
      <w:pPr>
        <w:ind w:left="5760" w:hanging="360"/>
      </w:pPr>
      <w:rPr>
        <w:rFonts w:ascii="Courier New" w:hAnsi="Courier New" w:hint="default"/>
      </w:rPr>
    </w:lvl>
    <w:lvl w:ilvl="8" w:tplc="B9627552">
      <w:start w:val="1"/>
      <w:numFmt w:val="bullet"/>
      <w:lvlText w:val=""/>
      <w:lvlJc w:val="left"/>
      <w:pPr>
        <w:ind w:left="6480" w:hanging="360"/>
      </w:pPr>
      <w:rPr>
        <w:rFonts w:ascii="Wingdings" w:hAnsi="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EC4F2"/>
    <w:multiLevelType w:val="hybridMultilevel"/>
    <w:tmpl w:val="612E8CFC"/>
    <w:lvl w:ilvl="0" w:tplc="05C4724A">
      <w:start w:val="1"/>
      <w:numFmt w:val="bullet"/>
      <w:lvlText w:val=""/>
      <w:lvlJc w:val="left"/>
      <w:pPr>
        <w:ind w:left="720" w:hanging="360"/>
      </w:pPr>
      <w:rPr>
        <w:rFonts w:ascii="Symbol" w:hAnsi="Symbol" w:hint="default"/>
      </w:rPr>
    </w:lvl>
    <w:lvl w:ilvl="1" w:tplc="1BB8A4FA">
      <w:start w:val="1"/>
      <w:numFmt w:val="bullet"/>
      <w:lvlText w:val="o"/>
      <w:lvlJc w:val="left"/>
      <w:pPr>
        <w:ind w:left="1440" w:hanging="360"/>
      </w:pPr>
      <w:rPr>
        <w:rFonts w:ascii="Courier New" w:hAnsi="Courier New" w:hint="default"/>
      </w:rPr>
    </w:lvl>
    <w:lvl w:ilvl="2" w:tplc="B7E669F4">
      <w:start w:val="1"/>
      <w:numFmt w:val="bullet"/>
      <w:lvlText w:val=""/>
      <w:lvlJc w:val="left"/>
      <w:pPr>
        <w:ind w:left="2160" w:hanging="360"/>
      </w:pPr>
      <w:rPr>
        <w:rFonts w:ascii="Wingdings" w:hAnsi="Wingdings" w:hint="default"/>
      </w:rPr>
    </w:lvl>
    <w:lvl w:ilvl="3" w:tplc="357C42A0">
      <w:start w:val="1"/>
      <w:numFmt w:val="bullet"/>
      <w:lvlText w:val=""/>
      <w:lvlJc w:val="left"/>
      <w:pPr>
        <w:ind w:left="2880" w:hanging="360"/>
      </w:pPr>
      <w:rPr>
        <w:rFonts w:ascii="Symbol" w:hAnsi="Symbol" w:hint="default"/>
      </w:rPr>
    </w:lvl>
    <w:lvl w:ilvl="4" w:tplc="4E186364">
      <w:start w:val="1"/>
      <w:numFmt w:val="bullet"/>
      <w:lvlText w:val="o"/>
      <w:lvlJc w:val="left"/>
      <w:pPr>
        <w:ind w:left="3600" w:hanging="360"/>
      </w:pPr>
      <w:rPr>
        <w:rFonts w:ascii="Courier New" w:hAnsi="Courier New" w:hint="default"/>
      </w:rPr>
    </w:lvl>
    <w:lvl w:ilvl="5" w:tplc="5C1E7578">
      <w:start w:val="1"/>
      <w:numFmt w:val="bullet"/>
      <w:lvlText w:val=""/>
      <w:lvlJc w:val="left"/>
      <w:pPr>
        <w:ind w:left="4320" w:hanging="360"/>
      </w:pPr>
      <w:rPr>
        <w:rFonts w:ascii="Wingdings" w:hAnsi="Wingdings" w:hint="default"/>
      </w:rPr>
    </w:lvl>
    <w:lvl w:ilvl="6" w:tplc="E8C6B4E0">
      <w:start w:val="1"/>
      <w:numFmt w:val="bullet"/>
      <w:lvlText w:val=""/>
      <w:lvlJc w:val="left"/>
      <w:pPr>
        <w:ind w:left="5040" w:hanging="360"/>
      </w:pPr>
      <w:rPr>
        <w:rFonts w:ascii="Symbol" w:hAnsi="Symbol" w:hint="default"/>
      </w:rPr>
    </w:lvl>
    <w:lvl w:ilvl="7" w:tplc="83B06F6A">
      <w:start w:val="1"/>
      <w:numFmt w:val="bullet"/>
      <w:lvlText w:val="o"/>
      <w:lvlJc w:val="left"/>
      <w:pPr>
        <w:ind w:left="5760" w:hanging="360"/>
      </w:pPr>
      <w:rPr>
        <w:rFonts w:ascii="Courier New" w:hAnsi="Courier New" w:hint="default"/>
      </w:rPr>
    </w:lvl>
    <w:lvl w:ilvl="8" w:tplc="D7822C8E">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CD330"/>
    <w:multiLevelType w:val="hybridMultilevel"/>
    <w:tmpl w:val="3FDC45DE"/>
    <w:lvl w:ilvl="0" w:tplc="A26C89C8">
      <w:start w:val="1"/>
      <w:numFmt w:val="bullet"/>
      <w:lvlText w:val=""/>
      <w:lvlJc w:val="left"/>
      <w:pPr>
        <w:ind w:left="720" w:hanging="360"/>
      </w:pPr>
      <w:rPr>
        <w:rFonts w:ascii="Symbol" w:hAnsi="Symbol" w:hint="default"/>
      </w:rPr>
    </w:lvl>
    <w:lvl w:ilvl="1" w:tplc="51B621FC">
      <w:start w:val="1"/>
      <w:numFmt w:val="bullet"/>
      <w:lvlText w:val="o"/>
      <w:lvlJc w:val="left"/>
      <w:pPr>
        <w:ind w:left="1440" w:hanging="360"/>
      </w:pPr>
      <w:rPr>
        <w:rFonts w:ascii="Courier New" w:hAnsi="Courier New" w:hint="default"/>
      </w:rPr>
    </w:lvl>
    <w:lvl w:ilvl="2" w:tplc="14A8E8C8">
      <w:start w:val="1"/>
      <w:numFmt w:val="bullet"/>
      <w:lvlText w:val=""/>
      <w:lvlJc w:val="left"/>
      <w:pPr>
        <w:ind w:left="2160" w:hanging="360"/>
      </w:pPr>
      <w:rPr>
        <w:rFonts w:ascii="Wingdings" w:hAnsi="Wingdings" w:hint="default"/>
      </w:rPr>
    </w:lvl>
    <w:lvl w:ilvl="3" w:tplc="D3CE40BC">
      <w:start w:val="1"/>
      <w:numFmt w:val="bullet"/>
      <w:lvlText w:val=""/>
      <w:lvlJc w:val="left"/>
      <w:pPr>
        <w:ind w:left="2880" w:hanging="360"/>
      </w:pPr>
      <w:rPr>
        <w:rFonts w:ascii="Symbol" w:hAnsi="Symbol" w:hint="default"/>
      </w:rPr>
    </w:lvl>
    <w:lvl w:ilvl="4" w:tplc="C0CCD1E6">
      <w:start w:val="1"/>
      <w:numFmt w:val="bullet"/>
      <w:lvlText w:val="o"/>
      <w:lvlJc w:val="left"/>
      <w:pPr>
        <w:ind w:left="3600" w:hanging="360"/>
      </w:pPr>
      <w:rPr>
        <w:rFonts w:ascii="Courier New" w:hAnsi="Courier New" w:hint="default"/>
      </w:rPr>
    </w:lvl>
    <w:lvl w:ilvl="5" w:tplc="F932815A">
      <w:start w:val="1"/>
      <w:numFmt w:val="bullet"/>
      <w:lvlText w:val=""/>
      <w:lvlJc w:val="left"/>
      <w:pPr>
        <w:ind w:left="4320" w:hanging="360"/>
      </w:pPr>
      <w:rPr>
        <w:rFonts w:ascii="Wingdings" w:hAnsi="Wingdings" w:hint="default"/>
      </w:rPr>
    </w:lvl>
    <w:lvl w:ilvl="6" w:tplc="EEAE4FA6">
      <w:start w:val="1"/>
      <w:numFmt w:val="bullet"/>
      <w:lvlText w:val=""/>
      <w:lvlJc w:val="left"/>
      <w:pPr>
        <w:ind w:left="5040" w:hanging="360"/>
      </w:pPr>
      <w:rPr>
        <w:rFonts w:ascii="Symbol" w:hAnsi="Symbol" w:hint="default"/>
      </w:rPr>
    </w:lvl>
    <w:lvl w:ilvl="7" w:tplc="FB7A3B3C">
      <w:start w:val="1"/>
      <w:numFmt w:val="bullet"/>
      <w:lvlText w:val="o"/>
      <w:lvlJc w:val="left"/>
      <w:pPr>
        <w:ind w:left="5760" w:hanging="360"/>
      </w:pPr>
      <w:rPr>
        <w:rFonts w:ascii="Courier New" w:hAnsi="Courier New" w:hint="default"/>
      </w:rPr>
    </w:lvl>
    <w:lvl w:ilvl="8" w:tplc="CAB04A9C">
      <w:start w:val="1"/>
      <w:numFmt w:val="bullet"/>
      <w:lvlText w:val=""/>
      <w:lvlJc w:val="left"/>
      <w:pPr>
        <w:ind w:left="6480" w:hanging="360"/>
      </w:pPr>
      <w:rPr>
        <w:rFonts w:ascii="Wingdings" w:hAnsi="Wingdings" w:hint="default"/>
      </w:rPr>
    </w:lvl>
  </w:abstractNum>
  <w:abstractNum w:abstractNumId="10" w15:restartNumberingAfterBreak="0">
    <w:nsid w:val="5DBF72CA"/>
    <w:multiLevelType w:val="hybridMultilevel"/>
    <w:tmpl w:val="3FE81090"/>
    <w:lvl w:ilvl="0" w:tplc="D86C617C">
      <w:start w:val="1"/>
      <w:numFmt w:val="bullet"/>
      <w:lvlText w:val=""/>
      <w:lvlJc w:val="left"/>
      <w:pPr>
        <w:ind w:left="720" w:hanging="360"/>
      </w:pPr>
      <w:rPr>
        <w:rFonts w:ascii="Symbol" w:hAnsi="Symbol" w:hint="default"/>
      </w:rPr>
    </w:lvl>
    <w:lvl w:ilvl="1" w:tplc="3198018E">
      <w:start w:val="1"/>
      <w:numFmt w:val="bullet"/>
      <w:lvlText w:val="o"/>
      <w:lvlJc w:val="left"/>
      <w:pPr>
        <w:ind w:left="1440" w:hanging="360"/>
      </w:pPr>
      <w:rPr>
        <w:rFonts w:ascii="Courier New" w:hAnsi="Courier New" w:hint="default"/>
      </w:rPr>
    </w:lvl>
    <w:lvl w:ilvl="2" w:tplc="118CA820">
      <w:start w:val="1"/>
      <w:numFmt w:val="bullet"/>
      <w:lvlText w:val=""/>
      <w:lvlJc w:val="left"/>
      <w:pPr>
        <w:ind w:left="2160" w:hanging="360"/>
      </w:pPr>
      <w:rPr>
        <w:rFonts w:ascii="Wingdings" w:hAnsi="Wingdings" w:hint="default"/>
      </w:rPr>
    </w:lvl>
    <w:lvl w:ilvl="3" w:tplc="7D34CE9A">
      <w:start w:val="1"/>
      <w:numFmt w:val="bullet"/>
      <w:lvlText w:val=""/>
      <w:lvlJc w:val="left"/>
      <w:pPr>
        <w:ind w:left="2880" w:hanging="360"/>
      </w:pPr>
      <w:rPr>
        <w:rFonts w:ascii="Symbol" w:hAnsi="Symbol" w:hint="default"/>
      </w:rPr>
    </w:lvl>
    <w:lvl w:ilvl="4" w:tplc="6AE09158">
      <w:start w:val="1"/>
      <w:numFmt w:val="bullet"/>
      <w:lvlText w:val="o"/>
      <w:lvlJc w:val="left"/>
      <w:pPr>
        <w:ind w:left="3600" w:hanging="360"/>
      </w:pPr>
      <w:rPr>
        <w:rFonts w:ascii="Courier New" w:hAnsi="Courier New" w:hint="default"/>
      </w:rPr>
    </w:lvl>
    <w:lvl w:ilvl="5" w:tplc="591CF560">
      <w:start w:val="1"/>
      <w:numFmt w:val="bullet"/>
      <w:lvlText w:val=""/>
      <w:lvlJc w:val="left"/>
      <w:pPr>
        <w:ind w:left="4320" w:hanging="360"/>
      </w:pPr>
      <w:rPr>
        <w:rFonts w:ascii="Wingdings" w:hAnsi="Wingdings" w:hint="default"/>
      </w:rPr>
    </w:lvl>
    <w:lvl w:ilvl="6" w:tplc="EABCC806">
      <w:start w:val="1"/>
      <w:numFmt w:val="bullet"/>
      <w:lvlText w:val=""/>
      <w:lvlJc w:val="left"/>
      <w:pPr>
        <w:ind w:left="5040" w:hanging="360"/>
      </w:pPr>
      <w:rPr>
        <w:rFonts w:ascii="Symbol" w:hAnsi="Symbol" w:hint="default"/>
      </w:rPr>
    </w:lvl>
    <w:lvl w:ilvl="7" w:tplc="4B2C681A">
      <w:start w:val="1"/>
      <w:numFmt w:val="bullet"/>
      <w:lvlText w:val="o"/>
      <w:lvlJc w:val="left"/>
      <w:pPr>
        <w:ind w:left="5760" w:hanging="360"/>
      </w:pPr>
      <w:rPr>
        <w:rFonts w:ascii="Courier New" w:hAnsi="Courier New" w:hint="default"/>
      </w:rPr>
    </w:lvl>
    <w:lvl w:ilvl="8" w:tplc="0C3A67C8">
      <w:start w:val="1"/>
      <w:numFmt w:val="bullet"/>
      <w:lvlText w:val=""/>
      <w:lvlJc w:val="left"/>
      <w:pPr>
        <w:ind w:left="6480" w:hanging="360"/>
      </w:pPr>
      <w:rPr>
        <w:rFonts w:ascii="Wingdings" w:hAnsi="Wingdings" w:hint="default"/>
      </w:rPr>
    </w:lvl>
  </w:abstractNum>
  <w:abstractNum w:abstractNumId="11" w15:restartNumberingAfterBreak="0">
    <w:nsid w:val="62B67A1D"/>
    <w:multiLevelType w:val="hybridMultilevel"/>
    <w:tmpl w:val="7080611C"/>
    <w:lvl w:ilvl="0" w:tplc="DACA0C5E">
      <w:start w:val="1"/>
      <w:numFmt w:val="bullet"/>
      <w:lvlText w:val=""/>
      <w:lvlJc w:val="left"/>
      <w:pPr>
        <w:ind w:left="720" w:hanging="360"/>
      </w:pPr>
      <w:rPr>
        <w:rFonts w:ascii="Symbol" w:hAnsi="Symbol" w:hint="default"/>
      </w:rPr>
    </w:lvl>
    <w:lvl w:ilvl="1" w:tplc="D152F14C">
      <w:start w:val="1"/>
      <w:numFmt w:val="bullet"/>
      <w:lvlText w:val="o"/>
      <w:lvlJc w:val="left"/>
      <w:pPr>
        <w:ind w:left="1440" w:hanging="360"/>
      </w:pPr>
      <w:rPr>
        <w:rFonts w:ascii="Courier New" w:hAnsi="Courier New" w:hint="default"/>
      </w:rPr>
    </w:lvl>
    <w:lvl w:ilvl="2" w:tplc="B2DA0B28">
      <w:start w:val="1"/>
      <w:numFmt w:val="bullet"/>
      <w:lvlText w:val=""/>
      <w:lvlJc w:val="left"/>
      <w:pPr>
        <w:ind w:left="2160" w:hanging="360"/>
      </w:pPr>
      <w:rPr>
        <w:rFonts w:ascii="Wingdings" w:hAnsi="Wingdings" w:hint="default"/>
      </w:rPr>
    </w:lvl>
    <w:lvl w:ilvl="3" w:tplc="4D2CE5B0">
      <w:start w:val="1"/>
      <w:numFmt w:val="bullet"/>
      <w:lvlText w:val=""/>
      <w:lvlJc w:val="left"/>
      <w:pPr>
        <w:ind w:left="2880" w:hanging="360"/>
      </w:pPr>
      <w:rPr>
        <w:rFonts w:ascii="Symbol" w:hAnsi="Symbol" w:hint="default"/>
      </w:rPr>
    </w:lvl>
    <w:lvl w:ilvl="4" w:tplc="2886F502">
      <w:start w:val="1"/>
      <w:numFmt w:val="bullet"/>
      <w:lvlText w:val="o"/>
      <w:lvlJc w:val="left"/>
      <w:pPr>
        <w:ind w:left="3600" w:hanging="360"/>
      </w:pPr>
      <w:rPr>
        <w:rFonts w:ascii="Courier New" w:hAnsi="Courier New" w:hint="default"/>
      </w:rPr>
    </w:lvl>
    <w:lvl w:ilvl="5" w:tplc="E39690F0">
      <w:start w:val="1"/>
      <w:numFmt w:val="bullet"/>
      <w:lvlText w:val=""/>
      <w:lvlJc w:val="left"/>
      <w:pPr>
        <w:ind w:left="4320" w:hanging="360"/>
      </w:pPr>
      <w:rPr>
        <w:rFonts w:ascii="Wingdings" w:hAnsi="Wingdings" w:hint="default"/>
      </w:rPr>
    </w:lvl>
    <w:lvl w:ilvl="6" w:tplc="BE0AFBD6">
      <w:start w:val="1"/>
      <w:numFmt w:val="bullet"/>
      <w:lvlText w:val=""/>
      <w:lvlJc w:val="left"/>
      <w:pPr>
        <w:ind w:left="5040" w:hanging="360"/>
      </w:pPr>
      <w:rPr>
        <w:rFonts w:ascii="Symbol" w:hAnsi="Symbol" w:hint="default"/>
      </w:rPr>
    </w:lvl>
    <w:lvl w:ilvl="7" w:tplc="F33E1FAE">
      <w:start w:val="1"/>
      <w:numFmt w:val="bullet"/>
      <w:lvlText w:val="o"/>
      <w:lvlJc w:val="left"/>
      <w:pPr>
        <w:ind w:left="5760" w:hanging="360"/>
      </w:pPr>
      <w:rPr>
        <w:rFonts w:ascii="Courier New" w:hAnsi="Courier New" w:hint="default"/>
      </w:rPr>
    </w:lvl>
    <w:lvl w:ilvl="8" w:tplc="CE32E562">
      <w:start w:val="1"/>
      <w:numFmt w:val="bullet"/>
      <w:lvlText w:val=""/>
      <w:lvlJc w:val="left"/>
      <w:pPr>
        <w:ind w:left="6480" w:hanging="360"/>
      </w:pPr>
      <w:rPr>
        <w:rFonts w:ascii="Wingdings" w:hAnsi="Wingdings" w:hint="default"/>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F7EB0C9"/>
    <w:multiLevelType w:val="hybridMultilevel"/>
    <w:tmpl w:val="BE2C0F7E"/>
    <w:lvl w:ilvl="0" w:tplc="C802829A">
      <w:start w:val="1"/>
      <w:numFmt w:val="bullet"/>
      <w:lvlText w:val=""/>
      <w:lvlJc w:val="left"/>
      <w:pPr>
        <w:ind w:left="720" w:hanging="360"/>
      </w:pPr>
      <w:rPr>
        <w:rFonts w:ascii="Symbol" w:hAnsi="Symbol" w:hint="default"/>
      </w:rPr>
    </w:lvl>
    <w:lvl w:ilvl="1" w:tplc="E2043B60">
      <w:start w:val="1"/>
      <w:numFmt w:val="bullet"/>
      <w:lvlText w:val="o"/>
      <w:lvlJc w:val="left"/>
      <w:pPr>
        <w:ind w:left="1440" w:hanging="360"/>
      </w:pPr>
      <w:rPr>
        <w:rFonts w:ascii="Courier New" w:hAnsi="Courier New" w:hint="default"/>
      </w:rPr>
    </w:lvl>
    <w:lvl w:ilvl="2" w:tplc="418E5B68">
      <w:start w:val="1"/>
      <w:numFmt w:val="bullet"/>
      <w:lvlText w:val=""/>
      <w:lvlJc w:val="left"/>
      <w:pPr>
        <w:ind w:left="2160" w:hanging="360"/>
      </w:pPr>
      <w:rPr>
        <w:rFonts w:ascii="Wingdings" w:hAnsi="Wingdings" w:hint="default"/>
      </w:rPr>
    </w:lvl>
    <w:lvl w:ilvl="3" w:tplc="06BA4BD4">
      <w:start w:val="1"/>
      <w:numFmt w:val="bullet"/>
      <w:lvlText w:val=""/>
      <w:lvlJc w:val="left"/>
      <w:pPr>
        <w:ind w:left="2880" w:hanging="360"/>
      </w:pPr>
      <w:rPr>
        <w:rFonts w:ascii="Symbol" w:hAnsi="Symbol" w:hint="default"/>
      </w:rPr>
    </w:lvl>
    <w:lvl w:ilvl="4" w:tplc="7EACE970">
      <w:start w:val="1"/>
      <w:numFmt w:val="bullet"/>
      <w:lvlText w:val="o"/>
      <w:lvlJc w:val="left"/>
      <w:pPr>
        <w:ind w:left="3600" w:hanging="360"/>
      </w:pPr>
      <w:rPr>
        <w:rFonts w:ascii="Courier New" w:hAnsi="Courier New" w:hint="default"/>
      </w:rPr>
    </w:lvl>
    <w:lvl w:ilvl="5" w:tplc="20D4C554">
      <w:start w:val="1"/>
      <w:numFmt w:val="bullet"/>
      <w:lvlText w:val=""/>
      <w:lvlJc w:val="left"/>
      <w:pPr>
        <w:ind w:left="4320" w:hanging="360"/>
      </w:pPr>
      <w:rPr>
        <w:rFonts w:ascii="Wingdings" w:hAnsi="Wingdings" w:hint="default"/>
      </w:rPr>
    </w:lvl>
    <w:lvl w:ilvl="6" w:tplc="C5D4FC90">
      <w:start w:val="1"/>
      <w:numFmt w:val="bullet"/>
      <w:lvlText w:val=""/>
      <w:lvlJc w:val="left"/>
      <w:pPr>
        <w:ind w:left="5040" w:hanging="360"/>
      </w:pPr>
      <w:rPr>
        <w:rFonts w:ascii="Symbol" w:hAnsi="Symbol" w:hint="default"/>
      </w:rPr>
    </w:lvl>
    <w:lvl w:ilvl="7" w:tplc="C254B4AC">
      <w:start w:val="1"/>
      <w:numFmt w:val="bullet"/>
      <w:lvlText w:val="o"/>
      <w:lvlJc w:val="left"/>
      <w:pPr>
        <w:ind w:left="5760" w:hanging="360"/>
      </w:pPr>
      <w:rPr>
        <w:rFonts w:ascii="Courier New" w:hAnsi="Courier New" w:hint="default"/>
      </w:rPr>
    </w:lvl>
    <w:lvl w:ilvl="8" w:tplc="B426C97C">
      <w:start w:val="1"/>
      <w:numFmt w:val="bullet"/>
      <w:lvlText w:val=""/>
      <w:lvlJc w:val="left"/>
      <w:pPr>
        <w:ind w:left="6480" w:hanging="360"/>
      </w:pPr>
      <w:rPr>
        <w:rFonts w:ascii="Wingdings" w:hAnsi="Wingdings" w:hint="default"/>
      </w:rPr>
    </w:lvl>
  </w:abstractNum>
  <w:abstractNum w:abstractNumId="14" w15:restartNumberingAfterBreak="0">
    <w:nsid w:val="6FB37EA2"/>
    <w:multiLevelType w:val="hybridMultilevel"/>
    <w:tmpl w:val="29AC174E"/>
    <w:lvl w:ilvl="0" w:tplc="6F64DC84">
      <w:start w:val="1"/>
      <w:numFmt w:val="bullet"/>
      <w:lvlText w:val=""/>
      <w:lvlJc w:val="left"/>
      <w:pPr>
        <w:ind w:left="720" w:hanging="360"/>
      </w:pPr>
      <w:rPr>
        <w:rFonts w:ascii="Symbol" w:hAnsi="Symbol" w:hint="default"/>
      </w:rPr>
    </w:lvl>
    <w:lvl w:ilvl="1" w:tplc="5B287566">
      <w:start w:val="1"/>
      <w:numFmt w:val="bullet"/>
      <w:lvlText w:val="o"/>
      <w:lvlJc w:val="left"/>
      <w:pPr>
        <w:ind w:left="1440" w:hanging="360"/>
      </w:pPr>
      <w:rPr>
        <w:rFonts w:ascii="Courier New" w:hAnsi="Courier New" w:hint="default"/>
      </w:rPr>
    </w:lvl>
    <w:lvl w:ilvl="2" w:tplc="57282160">
      <w:start w:val="1"/>
      <w:numFmt w:val="bullet"/>
      <w:lvlText w:val=""/>
      <w:lvlJc w:val="left"/>
      <w:pPr>
        <w:ind w:left="2160" w:hanging="360"/>
      </w:pPr>
      <w:rPr>
        <w:rFonts w:ascii="Wingdings" w:hAnsi="Wingdings" w:hint="default"/>
      </w:rPr>
    </w:lvl>
    <w:lvl w:ilvl="3" w:tplc="CCD6B39A">
      <w:start w:val="1"/>
      <w:numFmt w:val="bullet"/>
      <w:lvlText w:val=""/>
      <w:lvlJc w:val="left"/>
      <w:pPr>
        <w:ind w:left="2880" w:hanging="360"/>
      </w:pPr>
      <w:rPr>
        <w:rFonts w:ascii="Symbol" w:hAnsi="Symbol" w:hint="default"/>
      </w:rPr>
    </w:lvl>
    <w:lvl w:ilvl="4" w:tplc="B148AE0E">
      <w:start w:val="1"/>
      <w:numFmt w:val="bullet"/>
      <w:lvlText w:val="o"/>
      <w:lvlJc w:val="left"/>
      <w:pPr>
        <w:ind w:left="3600" w:hanging="360"/>
      </w:pPr>
      <w:rPr>
        <w:rFonts w:ascii="Courier New" w:hAnsi="Courier New" w:hint="default"/>
      </w:rPr>
    </w:lvl>
    <w:lvl w:ilvl="5" w:tplc="BEB840FE">
      <w:start w:val="1"/>
      <w:numFmt w:val="bullet"/>
      <w:lvlText w:val=""/>
      <w:lvlJc w:val="left"/>
      <w:pPr>
        <w:ind w:left="4320" w:hanging="360"/>
      </w:pPr>
      <w:rPr>
        <w:rFonts w:ascii="Wingdings" w:hAnsi="Wingdings" w:hint="default"/>
      </w:rPr>
    </w:lvl>
    <w:lvl w:ilvl="6" w:tplc="BB8453AE">
      <w:start w:val="1"/>
      <w:numFmt w:val="bullet"/>
      <w:lvlText w:val=""/>
      <w:lvlJc w:val="left"/>
      <w:pPr>
        <w:ind w:left="5040" w:hanging="360"/>
      </w:pPr>
      <w:rPr>
        <w:rFonts w:ascii="Symbol" w:hAnsi="Symbol" w:hint="default"/>
      </w:rPr>
    </w:lvl>
    <w:lvl w:ilvl="7" w:tplc="A6B4EDDC">
      <w:start w:val="1"/>
      <w:numFmt w:val="bullet"/>
      <w:lvlText w:val="o"/>
      <w:lvlJc w:val="left"/>
      <w:pPr>
        <w:ind w:left="5760" w:hanging="360"/>
      </w:pPr>
      <w:rPr>
        <w:rFonts w:ascii="Courier New" w:hAnsi="Courier New" w:hint="default"/>
      </w:rPr>
    </w:lvl>
    <w:lvl w:ilvl="8" w:tplc="99EC894A">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7"/>
  </w:num>
  <w:num w:numId="4">
    <w:abstractNumId w:val="0"/>
  </w:num>
  <w:num w:numId="5">
    <w:abstractNumId w:val="4"/>
  </w:num>
  <w:num w:numId="6">
    <w:abstractNumId w:val="10"/>
  </w:num>
  <w:num w:numId="7">
    <w:abstractNumId w:val="3"/>
  </w:num>
  <w:num w:numId="8">
    <w:abstractNumId w:val="2"/>
  </w:num>
  <w:num w:numId="9">
    <w:abstractNumId w:val="9"/>
  </w:num>
  <w:num w:numId="10">
    <w:abstractNumId w:val="5"/>
  </w:num>
  <w:num w:numId="11">
    <w:abstractNumId w:val="11"/>
  </w:num>
  <w:num w:numId="12">
    <w:abstractNumId w:val="12"/>
  </w:num>
  <w:num w:numId="13">
    <w:abstractNumId w:val="6"/>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110B"/>
    <w:rsid w:val="000A4E54"/>
    <w:rsid w:val="000B2C1D"/>
    <w:rsid w:val="000D1ABD"/>
    <w:rsid w:val="000F4C5B"/>
    <w:rsid w:val="0012238C"/>
    <w:rsid w:val="00164D56"/>
    <w:rsid w:val="001E6EDE"/>
    <w:rsid w:val="001F3CC3"/>
    <w:rsid w:val="00202E84"/>
    <w:rsid w:val="002475CF"/>
    <w:rsid w:val="00264479"/>
    <w:rsid w:val="00285CBF"/>
    <w:rsid w:val="00311588"/>
    <w:rsid w:val="003303AF"/>
    <w:rsid w:val="0038346C"/>
    <w:rsid w:val="003A439E"/>
    <w:rsid w:val="003F3F87"/>
    <w:rsid w:val="004362B7"/>
    <w:rsid w:val="00485B81"/>
    <w:rsid w:val="005166C6"/>
    <w:rsid w:val="005216BA"/>
    <w:rsid w:val="00541CC7"/>
    <w:rsid w:val="00562E3E"/>
    <w:rsid w:val="005B4C33"/>
    <w:rsid w:val="006422EC"/>
    <w:rsid w:val="006742F7"/>
    <w:rsid w:val="006D3263"/>
    <w:rsid w:val="00701C90"/>
    <w:rsid w:val="00724CAB"/>
    <w:rsid w:val="007D1E50"/>
    <w:rsid w:val="007F34CA"/>
    <w:rsid w:val="00883715"/>
    <w:rsid w:val="008A79D2"/>
    <w:rsid w:val="008A7E3F"/>
    <w:rsid w:val="008B442F"/>
    <w:rsid w:val="008C2C6E"/>
    <w:rsid w:val="008E31EA"/>
    <w:rsid w:val="00957985"/>
    <w:rsid w:val="00977957"/>
    <w:rsid w:val="009A6102"/>
    <w:rsid w:val="009D5AE6"/>
    <w:rsid w:val="009E7E9C"/>
    <w:rsid w:val="009F5231"/>
    <w:rsid w:val="00A342F0"/>
    <w:rsid w:val="00A345AA"/>
    <w:rsid w:val="00A916EE"/>
    <w:rsid w:val="00AA3864"/>
    <w:rsid w:val="00AA5509"/>
    <w:rsid w:val="00AC6DFA"/>
    <w:rsid w:val="00AD37FF"/>
    <w:rsid w:val="00BA7B1E"/>
    <w:rsid w:val="00BB1FFA"/>
    <w:rsid w:val="00BB40B8"/>
    <w:rsid w:val="00BB7D2E"/>
    <w:rsid w:val="00BC20C5"/>
    <w:rsid w:val="00BC516B"/>
    <w:rsid w:val="00BC6208"/>
    <w:rsid w:val="00BE47EA"/>
    <w:rsid w:val="00C004AF"/>
    <w:rsid w:val="00C357ED"/>
    <w:rsid w:val="00CC5872"/>
    <w:rsid w:val="00CD1790"/>
    <w:rsid w:val="00D10434"/>
    <w:rsid w:val="00D5439E"/>
    <w:rsid w:val="00D86CFF"/>
    <w:rsid w:val="00DC077A"/>
    <w:rsid w:val="00DC53B7"/>
    <w:rsid w:val="00DF2370"/>
    <w:rsid w:val="00E24FC4"/>
    <w:rsid w:val="00EE0E96"/>
    <w:rsid w:val="00F560BA"/>
    <w:rsid w:val="00FB1FB7"/>
    <w:rsid w:val="00FC2FAB"/>
    <w:rsid w:val="00FE5AD9"/>
    <w:rsid w:val="00FF1F2A"/>
    <w:rsid w:val="0108AE1E"/>
    <w:rsid w:val="012F4B3E"/>
    <w:rsid w:val="03B07A93"/>
    <w:rsid w:val="07106AFE"/>
    <w:rsid w:val="07439FC0"/>
    <w:rsid w:val="0BB94C1D"/>
    <w:rsid w:val="123684BD"/>
    <w:rsid w:val="12B6D3A0"/>
    <w:rsid w:val="13A6C826"/>
    <w:rsid w:val="14E8DEAF"/>
    <w:rsid w:val="14EE0D57"/>
    <w:rsid w:val="176B1421"/>
    <w:rsid w:val="17769923"/>
    <w:rsid w:val="18144CC2"/>
    <w:rsid w:val="18F5A9AB"/>
    <w:rsid w:val="1906E482"/>
    <w:rsid w:val="1A8AFF9C"/>
    <w:rsid w:val="1C01C709"/>
    <w:rsid w:val="1CE32AD4"/>
    <w:rsid w:val="1D62BC45"/>
    <w:rsid w:val="1DBDD17C"/>
    <w:rsid w:val="1DDD2F87"/>
    <w:rsid w:val="1EB8BB7C"/>
    <w:rsid w:val="1F64EB2F"/>
    <w:rsid w:val="209A5D07"/>
    <w:rsid w:val="21CC6238"/>
    <w:rsid w:val="2454174A"/>
    <w:rsid w:val="25D42CB3"/>
    <w:rsid w:val="2AAB73C9"/>
    <w:rsid w:val="2D05A021"/>
    <w:rsid w:val="2FEEDF23"/>
    <w:rsid w:val="301CF934"/>
    <w:rsid w:val="31D91144"/>
    <w:rsid w:val="320AA24D"/>
    <w:rsid w:val="32A6965F"/>
    <w:rsid w:val="355CCBFC"/>
    <w:rsid w:val="370E877E"/>
    <w:rsid w:val="371209E3"/>
    <w:rsid w:val="3766CE09"/>
    <w:rsid w:val="37DB6148"/>
    <w:rsid w:val="38130199"/>
    <w:rsid w:val="38C29ABB"/>
    <w:rsid w:val="3971A969"/>
    <w:rsid w:val="3CAF5470"/>
    <w:rsid w:val="3DF45873"/>
    <w:rsid w:val="3E76B949"/>
    <w:rsid w:val="3E85CD26"/>
    <w:rsid w:val="402E99B4"/>
    <w:rsid w:val="415F904C"/>
    <w:rsid w:val="42555FC4"/>
    <w:rsid w:val="431F682B"/>
    <w:rsid w:val="43C30D4A"/>
    <w:rsid w:val="446D2130"/>
    <w:rsid w:val="4736CFE0"/>
    <w:rsid w:val="480DA32D"/>
    <w:rsid w:val="483A25CD"/>
    <w:rsid w:val="489691A1"/>
    <w:rsid w:val="48E12A03"/>
    <w:rsid w:val="49B43E9C"/>
    <w:rsid w:val="4A2D50E3"/>
    <w:rsid w:val="4BB66D86"/>
    <w:rsid w:val="4CED8D62"/>
    <w:rsid w:val="4F3D6385"/>
    <w:rsid w:val="5068E71C"/>
    <w:rsid w:val="5089DEA9"/>
    <w:rsid w:val="51D491B4"/>
    <w:rsid w:val="56DF2660"/>
    <w:rsid w:val="583A621B"/>
    <w:rsid w:val="59572278"/>
    <w:rsid w:val="59702822"/>
    <w:rsid w:val="59955BFD"/>
    <w:rsid w:val="5AA24FBE"/>
    <w:rsid w:val="5BECBDA5"/>
    <w:rsid w:val="5E2A939B"/>
    <w:rsid w:val="60007908"/>
    <w:rsid w:val="61119142"/>
    <w:rsid w:val="61681DB0"/>
    <w:rsid w:val="61BB585A"/>
    <w:rsid w:val="626478FA"/>
    <w:rsid w:val="62A3EEE4"/>
    <w:rsid w:val="62AD61A3"/>
    <w:rsid w:val="63166D6A"/>
    <w:rsid w:val="63A8BF70"/>
    <w:rsid w:val="648B9922"/>
    <w:rsid w:val="654E90AD"/>
    <w:rsid w:val="656238BF"/>
    <w:rsid w:val="67337ED4"/>
    <w:rsid w:val="68F8FDC2"/>
    <w:rsid w:val="698EB76A"/>
    <w:rsid w:val="6A44470F"/>
    <w:rsid w:val="6A4550BA"/>
    <w:rsid w:val="6BE7C751"/>
    <w:rsid w:val="6C44ED07"/>
    <w:rsid w:val="6DF801D0"/>
    <w:rsid w:val="6FC5695A"/>
    <w:rsid w:val="710801E5"/>
    <w:rsid w:val="711139ED"/>
    <w:rsid w:val="717F9D1A"/>
    <w:rsid w:val="72CB72F3"/>
    <w:rsid w:val="731368D7"/>
    <w:rsid w:val="74674354"/>
    <w:rsid w:val="758A937F"/>
    <w:rsid w:val="7672FD14"/>
    <w:rsid w:val="778CB3C7"/>
    <w:rsid w:val="797F4158"/>
    <w:rsid w:val="7A5E04A2"/>
    <w:rsid w:val="7D49E42E"/>
    <w:rsid w:val="7EC60F0C"/>
    <w:rsid w:val="7EEF70F5"/>
    <w:rsid w:val="7F01E88D"/>
    <w:rsid w:val="7F937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3303AF"/>
    <w:rPr>
      <w:color w:val="605E5C"/>
      <w:shd w:val="clear" w:color="auto" w:fill="E1DFDD"/>
    </w:rPr>
  </w:style>
  <w:style w:type="character" w:customStyle="1" w:styleId="xnormaltextrun">
    <w:name w:val="x_normaltextrun"/>
    <w:basedOn w:val="DefaultParagraphFont"/>
    <w:rsid w:val="003F3F87"/>
  </w:style>
  <w:style w:type="paragraph" w:styleId="CommentText">
    <w:name w:val="annotation text"/>
    <w:basedOn w:val="Normal"/>
    <w:link w:val="CommentTextChar"/>
    <w:uiPriority w:val="99"/>
    <w:semiHidden/>
    <w:unhideWhenUsed/>
    <w:rsid w:val="007F34CA"/>
    <w:pPr>
      <w:spacing w:line="240" w:lineRule="auto"/>
    </w:pPr>
    <w:rPr>
      <w:sz w:val="20"/>
      <w:szCs w:val="20"/>
    </w:rPr>
  </w:style>
  <w:style w:type="character" w:customStyle="1" w:styleId="CommentTextChar">
    <w:name w:val="Comment Text Char"/>
    <w:basedOn w:val="DefaultParagraphFont"/>
    <w:link w:val="CommentText"/>
    <w:uiPriority w:val="99"/>
    <w:semiHidden/>
    <w:rsid w:val="007F34CA"/>
    <w:rPr>
      <w:sz w:val="20"/>
      <w:szCs w:val="20"/>
    </w:rPr>
  </w:style>
  <w:style w:type="character" w:styleId="FollowedHyperlink">
    <w:name w:val="FollowedHyperlink"/>
    <w:basedOn w:val="DefaultParagraphFont"/>
    <w:uiPriority w:val="99"/>
    <w:semiHidden/>
    <w:unhideWhenUsed/>
    <w:rsid w:val="005216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1092">
      <w:bodyDiv w:val="1"/>
      <w:marLeft w:val="0"/>
      <w:marRight w:val="0"/>
      <w:marTop w:val="0"/>
      <w:marBottom w:val="0"/>
      <w:divBdr>
        <w:top w:val="none" w:sz="0" w:space="0" w:color="auto"/>
        <w:left w:val="none" w:sz="0" w:space="0" w:color="auto"/>
        <w:bottom w:val="none" w:sz="0" w:space="0" w:color="auto"/>
        <w:right w:val="none" w:sz="0" w:space="0" w:color="auto"/>
      </w:divBdr>
    </w:div>
    <w:div w:id="60179405">
      <w:bodyDiv w:val="1"/>
      <w:marLeft w:val="0"/>
      <w:marRight w:val="0"/>
      <w:marTop w:val="0"/>
      <w:marBottom w:val="0"/>
      <w:divBdr>
        <w:top w:val="none" w:sz="0" w:space="0" w:color="auto"/>
        <w:left w:val="none" w:sz="0" w:space="0" w:color="auto"/>
        <w:bottom w:val="none" w:sz="0" w:space="0" w:color="auto"/>
        <w:right w:val="none" w:sz="0" w:space="0" w:color="auto"/>
      </w:divBdr>
    </w:div>
    <w:div w:id="183566706">
      <w:bodyDiv w:val="1"/>
      <w:marLeft w:val="0"/>
      <w:marRight w:val="0"/>
      <w:marTop w:val="0"/>
      <w:marBottom w:val="0"/>
      <w:divBdr>
        <w:top w:val="none" w:sz="0" w:space="0" w:color="auto"/>
        <w:left w:val="none" w:sz="0" w:space="0" w:color="auto"/>
        <w:bottom w:val="none" w:sz="0" w:space="0" w:color="auto"/>
        <w:right w:val="none" w:sz="0" w:space="0" w:color="auto"/>
      </w:divBdr>
    </w:div>
    <w:div w:id="306402529">
      <w:bodyDiv w:val="1"/>
      <w:marLeft w:val="0"/>
      <w:marRight w:val="0"/>
      <w:marTop w:val="0"/>
      <w:marBottom w:val="0"/>
      <w:divBdr>
        <w:top w:val="none" w:sz="0" w:space="0" w:color="auto"/>
        <w:left w:val="none" w:sz="0" w:space="0" w:color="auto"/>
        <w:bottom w:val="none" w:sz="0" w:space="0" w:color="auto"/>
        <w:right w:val="none" w:sz="0" w:space="0" w:color="auto"/>
      </w:divBdr>
    </w:div>
    <w:div w:id="356783708">
      <w:bodyDiv w:val="1"/>
      <w:marLeft w:val="0"/>
      <w:marRight w:val="0"/>
      <w:marTop w:val="0"/>
      <w:marBottom w:val="0"/>
      <w:divBdr>
        <w:top w:val="none" w:sz="0" w:space="0" w:color="auto"/>
        <w:left w:val="none" w:sz="0" w:space="0" w:color="auto"/>
        <w:bottom w:val="none" w:sz="0" w:space="0" w:color="auto"/>
        <w:right w:val="none" w:sz="0" w:space="0" w:color="auto"/>
      </w:divBdr>
    </w:div>
    <w:div w:id="490148019">
      <w:bodyDiv w:val="1"/>
      <w:marLeft w:val="0"/>
      <w:marRight w:val="0"/>
      <w:marTop w:val="0"/>
      <w:marBottom w:val="0"/>
      <w:divBdr>
        <w:top w:val="none" w:sz="0" w:space="0" w:color="auto"/>
        <w:left w:val="none" w:sz="0" w:space="0" w:color="auto"/>
        <w:bottom w:val="none" w:sz="0" w:space="0" w:color="auto"/>
        <w:right w:val="none" w:sz="0" w:space="0" w:color="auto"/>
      </w:divBdr>
    </w:div>
    <w:div w:id="806505501">
      <w:bodyDiv w:val="1"/>
      <w:marLeft w:val="0"/>
      <w:marRight w:val="0"/>
      <w:marTop w:val="0"/>
      <w:marBottom w:val="0"/>
      <w:divBdr>
        <w:top w:val="none" w:sz="0" w:space="0" w:color="auto"/>
        <w:left w:val="none" w:sz="0" w:space="0" w:color="auto"/>
        <w:bottom w:val="none" w:sz="0" w:space="0" w:color="auto"/>
        <w:right w:val="none" w:sz="0" w:space="0" w:color="auto"/>
      </w:divBdr>
    </w:div>
    <w:div w:id="847063950">
      <w:bodyDiv w:val="1"/>
      <w:marLeft w:val="0"/>
      <w:marRight w:val="0"/>
      <w:marTop w:val="0"/>
      <w:marBottom w:val="0"/>
      <w:divBdr>
        <w:top w:val="none" w:sz="0" w:space="0" w:color="auto"/>
        <w:left w:val="none" w:sz="0" w:space="0" w:color="auto"/>
        <w:bottom w:val="none" w:sz="0" w:space="0" w:color="auto"/>
        <w:right w:val="none" w:sz="0" w:space="0" w:color="auto"/>
      </w:divBdr>
    </w:div>
    <w:div w:id="1314990751">
      <w:bodyDiv w:val="1"/>
      <w:marLeft w:val="0"/>
      <w:marRight w:val="0"/>
      <w:marTop w:val="0"/>
      <w:marBottom w:val="0"/>
      <w:divBdr>
        <w:top w:val="none" w:sz="0" w:space="0" w:color="auto"/>
        <w:left w:val="none" w:sz="0" w:space="0" w:color="auto"/>
        <w:bottom w:val="none" w:sz="0" w:space="0" w:color="auto"/>
        <w:right w:val="none" w:sz="0" w:space="0" w:color="auto"/>
      </w:divBdr>
    </w:div>
    <w:div w:id="1551306986">
      <w:bodyDiv w:val="1"/>
      <w:marLeft w:val="0"/>
      <w:marRight w:val="0"/>
      <w:marTop w:val="0"/>
      <w:marBottom w:val="0"/>
      <w:divBdr>
        <w:top w:val="none" w:sz="0" w:space="0" w:color="auto"/>
        <w:left w:val="none" w:sz="0" w:space="0" w:color="auto"/>
        <w:bottom w:val="none" w:sz="0" w:space="0" w:color="auto"/>
        <w:right w:val="none" w:sz="0" w:space="0" w:color="auto"/>
      </w:divBdr>
    </w:div>
    <w:div w:id="1663002618">
      <w:bodyDiv w:val="1"/>
      <w:marLeft w:val="0"/>
      <w:marRight w:val="0"/>
      <w:marTop w:val="0"/>
      <w:marBottom w:val="0"/>
      <w:divBdr>
        <w:top w:val="none" w:sz="0" w:space="0" w:color="auto"/>
        <w:left w:val="none" w:sz="0" w:space="0" w:color="auto"/>
        <w:bottom w:val="none" w:sz="0" w:space="0" w:color="auto"/>
        <w:right w:val="none" w:sz="0" w:space="0" w:color="auto"/>
      </w:divBdr>
    </w:div>
    <w:div w:id="1675498613">
      <w:bodyDiv w:val="1"/>
      <w:marLeft w:val="0"/>
      <w:marRight w:val="0"/>
      <w:marTop w:val="0"/>
      <w:marBottom w:val="0"/>
      <w:divBdr>
        <w:top w:val="none" w:sz="0" w:space="0" w:color="auto"/>
        <w:left w:val="none" w:sz="0" w:space="0" w:color="auto"/>
        <w:bottom w:val="none" w:sz="0" w:space="0" w:color="auto"/>
        <w:right w:val="none" w:sz="0" w:space="0" w:color="auto"/>
      </w:divBdr>
    </w:div>
    <w:div w:id="1679887767">
      <w:bodyDiv w:val="1"/>
      <w:marLeft w:val="0"/>
      <w:marRight w:val="0"/>
      <w:marTop w:val="0"/>
      <w:marBottom w:val="0"/>
      <w:divBdr>
        <w:top w:val="none" w:sz="0" w:space="0" w:color="auto"/>
        <w:left w:val="none" w:sz="0" w:space="0" w:color="auto"/>
        <w:bottom w:val="none" w:sz="0" w:space="0" w:color="auto"/>
        <w:right w:val="none" w:sz="0" w:space="0" w:color="auto"/>
      </w:divBdr>
    </w:div>
    <w:div w:id="1695494965">
      <w:bodyDiv w:val="1"/>
      <w:marLeft w:val="0"/>
      <w:marRight w:val="0"/>
      <w:marTop w:val="0"/>
      <w:marBottom w:val="0"/>
      <w:divBdr>
        <w:top w:val="none" w:sz="0" w:space="0" w:color="auto"/>
        <w:left w:val="none" w:sz="0" w:space="0" w:color="auto"/>
        <w:bottom w:val="none" w:sz="0" w:space="0" w:color="auto"/>
        <w:right w:val="none" w:sz="0" w:space="0" w:color="auto"/>
      </w:divBdr>
    </w:div>
    <w:div w:id="208210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b37974c9e60f43f7"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haremulti.sharepoint.com/:f:/r/sites/SHCEnglish/Shared%20Documents/English/SOWs%202024-2025/Year%209/1.%20Fiction%20Reading%20and%20Writing?csf=1&amp;web=1&amp;e=KNg4iM"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FEFA7191-1BE3-42C7-BBB3-B2FF705B2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schemas.microsoft.com/office/2006/metadata/properties"/>
    <ds:schemaRef ds:uri="http://www.w3.org/XML/1998/namespace"/>
    <ds:schemaRef ds:uri="c831d9e8-80e4-4025-8f7f-e56b4d92be4a"/>
    <ds:schemaRef ds:uri="http://purl.org/dc/dcmitype/"/>
    <ds:schemaRef ds:uri="http://purl.org/dc/elements/1.1/"/>
    <ds:schemaRef ds:uri="57565e44-8b24-4f66-aa76-9dc29aad0991"/>
    <ds:schemaRef ds:uri="http://schemas.openxmlformats.org/package/2006/metadata/core-properties"/>
    <ds:schemaRef ds:uri="http://purl.org/dc/term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3773</Words>
  <Characters>21509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Walker</cp:lastModifiedBy>
  <cp:revision>2</cp:revision>
  <cp:lastPrinted>2024-09-27T15:38:00Z</cp:lastPrinted>
  <dcterms:created xsi:type="dcterms:W3CDTF">2024-10-01T07:03:00Z</dcterms:created>
  <dcterms:modified xsi:type="dcterms:W3CDTF">2024-10-01T07:03:00Z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1794200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