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927545D" w:rsidR="002475CF" w:rsidRPr="00C53F55" w:rsidRDefault="00D062AF"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History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3D5E8917"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AF3FF8">
              <w:rPr>
                <w:rFonts w:cstheme="minorHAnsi"/>
              </w:rPr>
              <w:t>3</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536"/>
        <w:gridCol w:w="5103"/>
        <w:gridCol w:w="4819"/>
        <w:gridCol w:w="4488"/>
      </w:tblGrid>
      <w:tr w:rsidR="00AF3FF8" w:rsidRPr="006A2189" w14:paraId="10E48D2A" w14:textId="77777777" w:rsidTr="00DB21B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AF3FF8" w:rsidRPr="006A2189" w:rsidRDefault="00AF3FF8" w:rsidP="00AF3FF8">
            <w:pPr>
              <w:rPr>
                <w:rFonts w:cstheme="minorHAnsi"/>
              </w:rPr>
            </w:pPr>
            <w:r w:rsidRPr="006A2189">
              <w:rPr>
                <w:rFonts w:cstheme="minorHAnsi"/>
              </w:rPr>
              <w:t>Term / Date(s)</w:t>
            </w:r>
          </w:p>
        </w:tc>
        <w:tc>
          <w:tcPr>
            <w:tcW w:w="4536" w:type="dxa"/>
          </w:tcPr>
          <w:p w14:paraId="7AD27863" w14:textId="3024E5E4" w:rsidR="00AF3FF8" w:rsidRPr="004C1440" w:rsidRDefault="004C1440" w:rsidP="00AF3FF8">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color w:val="000000" w:themeColor="text1"/>
              </w:rPr>
              <w:t xml:space="preserve">This topic is taught throughout the year. Students have 4 lessons a fortnight. </w:t>
            </w:r>
          </w:p>
        </w:tc>
        <w:tc>
          <w:tcPr>
            <w:tcW w:w="5103" w:type="dxa"/>
          </w:tcPr>
          <w:p w14:paraId="5518A3BB" w14:textId="3B34191A" w:rsidR="00AF3FF8" w:rsidRPr="006A2189" w:rsidRDefault="00E1648F" w:rsidP="00AF3FF8">
            <w:pPr>
              <w:cnfStyle w:val="100000000000" w:firstRow="1" w:lastRow="0" w:firstColumn="0" w:lastColumn="0" w:oddVBand="0" w:evenVBand="0" w:oddHBand="0" w:evenHBand="0" w:firstRowFirstColumn="0" w:firstRowLastColumn="0" w:lastRowFirstColumn="0" w:lastRowLastColumn="0"/>
              <w:rPr>
                <w:b w:val="0"/>
                <w:bCs w:val="0"/>
              </w:rPr>
            </w:pPr>
            <w:r>
              <w:t>The Holocaust – A long term plan</w:t>
            </w:r>
            <w:proofErr w:type="gramStart"/>
            <w:r>
              <w:t xml:space="preserve">? </w:t>
            </w:r>
            <w:r w:rsidR="00AF3FF8" w:rsidRPr="006A2189">
              <w:t>.</w:t>
            </w:r>
            <w:proofErr w:type="gramEnd"/>
            <w:r w:rsidR="00AF3FF8" w:rsidRPr="006A2189">
              <w:t xml:space="preserve"> (7 weeks) </w:t>
            </w:r>
            <w:r w:rsidR="004C1440">
              <w:t xml:space="preserve">Half term 6 </w:t>
            </w:r>
            <w:r w:rsidR="00D747CA">
              <w:t>at the end of year 12</w:t>
            </w:r>
          </w:p>
          <w:p w14:paraId="7761659F" w14:textId="2865A387" w:rsidR="00AF3FF8" w:rsidRPr="006A2189" w:rsidRDefault="00AF3FF8" w:rsidP="00AF3FF8">
            <w:pPr>
              <w:cnfStyle w:val="100000000000" w:firstRow="1" w:lastRow="0" w:firstColumn="0" w:lastColumn="0" w:oddVBand="0" w:evenVBand="0" w:oddHBand="0" w:evenHBand="0" w:firstRowFirstColumn="0" w:firstRowLastColumn="0" w:lastRowFirstColumn="0" w:lastRowLastColumn="0"/>
              <w:rPr>
                <w:rFonts w:cstheme="minorHAnsi"/>
              </w:rPr>
            </w:pPr>
            <w:r w:rsidRPr="006A2189">
              <w:t>Coursework Writing (16 weeks)</w:t>
            </w:r>
            <w:r w:rsidR="00D747CA">
              <w:t xml:space="preserve"> Half term 1 and 2</w:t>
            </w:r>
          </w:p>
        </w:tc>
        <w:tc>
          <w:tcPr>
            <w:tcW w:w="4819" w:type="dxa"/>
          </w:tcPr>
          <w:p w14:paraId="6E84881C" w14:textId="5A12E1DC" w:rsidR="00AF3FF8" w:rsidRPr="006A2189" w:rsidRDefault="00AF3FF8" w:rsidP="00AF3FF8">
            <w:pPr>
              <w:cnfStyle w:val="100000000000" w:firstRow="1" w:lastRow="0" w:firstColumn="0" w:lastColumn="0" w:oddVBand="0" w:evenVBand="0" w:oddHBand="0" w:evenHBand="0" w:firstRowFirstColumn="0" w:firstRowLastColumn="0" w:lastRowFirstColumn="0" w:lastRowLastColumn="0"/>
              <w:rPr>
                <w:rFonts w:cstheme="minorHAnsi"/>
              </w:rPr>
            </w:pPr>
            <w:r w:rsidRPr="006A2189">
              <w:t>32 weeks of year 13 starting after CW unit:</w:t>
            </w:r>
            <w:r w:rsidR="00D747CA">
              <w:t xml:space="preserve"> Half term 3, 4 and 5.</w:t>
            </w:r>
          </w:p>
        </w:tc>
        <w:tc>
          <w:tcPr>
            <w:tcW w:w="4488" w:type="dxa"/>
          </w:tcPr>
          <w:p w14:paraId="6D66840B" w14:textId="4CCB0E21" w:rsidR="00AF3FF8" w:rsidRPr="006A2189" w:rsidRDefault="00AF3FF8" w:rsidP="00AF3FF8">
            <w:pPr>
              <w:cnfStyle w:val="100000000000" w:firstRow="1" w:lastRow="0" w:firstColumn="0" w:lastColumn="0" w:oddVBand="0" w:evenVBand="0" w:oddHBand="0" w:evenHBand="0" w:firstRowFirstColumn="0" w:firstRowLastColumn="0" w:lastRowFirstColumn="0" w:lastRowLastColumn="0"/>
              <w:rPr>
                <w:rFonts w:cstheme="minorHAnsi"/>
              </w:rPr>
            </w:pPr>
            <w:r w:rsidRPr="006A2189">
              <w:t>32 weeks of year 13 starting after CW unit:</w:t>
            </w:r>
            <w:r w:rsidR="00D747CA">
              <w:t xml:space="preserve"> Half term 3, 4 and 5.</w:t>
            </w:r>
          </w:p>
        </w:tc>
      </w:tr>
      <w:tr w:rsidR="00AF3FF8" w:rsidRPr="006A2189" w14:paraId="5E837904"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29C37897" w:rsidR="00AF3FF8" w:rsidRPr="006A2189" w:rsidRDefault="00AF3FF8" w:rsidP="00AF3FF8">
            <w:pPr>
              <w:rPr>
                <w:rFonts w:cstheme="minorHAnsi"/>
              </w:rPr>
            </w:pPr>
            <w:r w:rsidRPr="006A2189">
              <w:rPr>
                <w:rFonts w:cstheme="minorHAnsi"/>
              </w:rPr>
              <w:t xml:space="preserve">Topic: </w:t>
            </w:r>
            <w:r w:rsidR="00C20DEC">
              <w:rPr>
                <w:rFonts w:cstheme="minorHAnsi"/>
              </w:rPr>
              <w:t>Year 13 units</w:t>
            </w:r>
          </w:p>
        </w:tc>
        <w:tc>
          <w:tcPr>
            <w:tcW w:w="4536" w:type="dxa"/>
          </w:tcPr>
          <w:p w14:paraId="765D2CCF" w14:textId="643DA250"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ascii="Calibri" w:eastAsia="Calibri" w:hAnsi="Calibri" w:cs="Calibri"/>
              </w:rPr>
              <w:t>Option 30: Lancastrians, Yorkists and Henry VII, 1399 - 1509</w:t>
            </w:r>
          </w:p>
        </w:tc>
        <w:tc>
          <w:tcPr>
            <w:tcW w:w="5103" w:type="dxa"/>
          </w:tcPr>
          <w:p w14:paraId="6F8CFD34" w14:textId="510D3B30"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color w:val="000000" w:themeColor="text1"/>
              </w:rPr>
              <w:t>Coursework</w:t>
            </w:r>
          </w:p>
        </w:tc>
        <w:tc>
          <w:tcPr>
            <w:tcW w:w="4819" w:type="dxa"/>
          </w:tcPr>
          <w:p w14:paraId="0EDAA569" w14:textId="0D440FCB"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USA, boom, bust and recovery Revision</w:t>
            </w:r>
          </w:p>
        </w:tc>
        <w:tc>
          <w:tcPr>
            <w:tcW w:w="4488" w:type="dxa"/>
          </w:tcPr>
          <w:p w14:paraId="750867CF" w14:textId="7D639B7B"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t>Britain transformed revision</w:t>
            </w:r>
          </w:p>
        </w:tc>
      </w:tr>
      <w:tr w:rsidR="00AF3FF8" w:rsidRPr="006A2189" w14:paraId="54FA3935"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AF3FF8" w:rsidRPr="006A2189" w:rsidRDefault="00AF3FF8" w:rsidP="00AF3FF8">
            <w:pPr>
              <w:rPr>
                <w:rFonts w:cstheme="minorHAnsi"/>
              </w:rPr>
            </w:pPr>
          </w:p>
          <w:p w14:paraId="7E8429E9" w14:textId="77777777" w:rsidR="00AF3FF8" w:rsidRPr="006A2189" w:rsidRDefault="00AF3FF8" w:rsidP="00AF3FF8">
            <w:pPr>
              <w:rPr>
                <w:rFonts w:cstheme="minorHAnsi"/>
              </w:rPr>
            </w:pPr>
            <w:r w:rsidRPr="006A2189">
              <w:rPr>
                <w:rFonts w:cstheme="minorHAnsi"/>
              </w:rPr>
              <w:t>Pupils will learn…</w:t>
            </w:r>
          </w:p>
          <w:p w14:paraId="2F48C0DD" w14:textId="77777777" w:rsidR="00AF3FF8" w:rsidRPr="006A2189" w:rsidRDefault="00AF3FF8" w:rsidP="00AF3FF8">
            <w:pPr>
              <w:rPr>
                <w:rFonts w:cstheme="minorHAnsi"/>
              </w:rPr>
            </w:pPr>
          </w:p>
        </w:tc>
        <w:tc>
          <w:tcPr>
            <w:tcW w:w="4536" w:type="dxa"/>
          </w:tcPr>
          <w:p w14:paraId="6B4DC18E" w14:textId="77777777" w:rsidR="006A2189" w:rsidRPr="006A2189" w:rsidRDefault="00AF3FF8" w:rsidP="00AF3FF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Students will learn about the political changes that took place in England between 1399 and 1509. </w:t>
            </w:r>
          </w:p>
          <w:p w14:paraId="2FEF7661" w14:textId="77777777" w:rsidR="006A2189" w:rsidRPr="006A2189" w:rsidRDefault="006A2189" w:rsidP="00AF3FF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7BB10F9E" w14:textId="77777777" w:rsidR="006A2189" w:rsidRPr="006A2189" w:rsidRDefault="00AF3FF8" w:rsidP="00AF3FF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They will learn about the developments that centred around the personalities and political skills of the kings, queens and their powerful subjects and the impact of these developments on the kingdom. </w:t>
            </w:r>
          </w:p>
          <w:p w14:paraId="6CB30E5A" w14:textId="77777777" w:rsidR="006A2189" w:rsidRPr="006A2189" w:rsidRDefault="006A2189" w:rsidP="00AF3FF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7ABCC873" w14:textId="52B108FF"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ascii="Calibri" w:eastAsia="Calibri" w:hAnsi="Calibri" w:cs="Calibri"/>
              </w:rPr>
              <w:t>They will also learn about the wider social and economic contexts of political struggle.</w:t>
            </w:r>
          </w:p>
        </w:tc>
        <w:tc>
          <w:tcPr>
            <w:tcW w:w="5103" w:type="dxa"/>
          </w:tcPr>
          <w:p w14:paraId="26C46806" w14:textId="70319C47"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rPr>
              <w:t xml:space="preserve">This option compromises of an in-depth analysis of </w:t>
            </w:r>
            <w:r w:rsidR="00E1648F">
              <w:rPr>
                <w:rFonts w:cstheme="minorHAnsi"/>
              </w:rPr>
              <w:t xml:space="preserve">The Holocaust </w:t>
            </w:r>
            <w:r w:rsidRPr="006A2189">
              <w:rPr>
                <w:rFonts w:cstheme="minorHAnsi"/>
              </w:rPr>
              <w:t xml:space="preserve"> </w:t>
            </w:r>
          </w:p>
          <w:p w14:paraId="57D768D9" w14:textId="77777777"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p>
          <w:p w14:paraId="7DDE2F49" w14:textId="0618458E"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rPr>
              <w:t xml:space="preserve">The students are learning content to be able to answer a coursework question on the question of </w:t>
            </w:r>
            <w:r w:rsidR="00E1648F">
              <w:rPr>
                <w:rFonts w:cstheme="minorHAnsi"/>
              </w:rPr>
              <w:t xml:space="preserve">whether the Holocaust was a </w:t>
            </w:r>
            <w:proofErr w:type="gramStart"/>
            <w:r w:rsidR="00E1648F">
              <w:rPr>
                <w:rFonts w:cstheme="minorHAnsi"/>
              </w:rPr>
              <w:t>long term</w:t>
            </w:r>
            <w:proofErr w:type="gramEnd"/>
            <w:r w:rsidR="00E1648F">
              <w:rPr>
                <w:rFonts w:cstheme="minorHAnsi"/>
              </w:rPr>
              <w:t xml:space="preserve"> plan or not. </w:t>
            </w:r>
            <w:r w:rsidRPr="006A2189">
              <w:rPr>
                <w:rFonts w:cstheme="minorHAnsi"/>
              </w:rPr>
              <w:t xml:space="preserve"> </w:t>
            </w:r>
          </w:p>
          <w:p w14:paraId="4FC8F748" w14:textId="77777777"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p>
          <w:p w14:paraId="6BC3776B" w14:textId="386B1C22"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rPr>
              <w:t xml:space="preserve">Students will gain an in-depth knowledge and understanding of the historical context which surrounds </w:t>
            </w:r>
            <w:proofErr w:type="gramStart"/>
            <w:r w:rsidR="00E1648F">
              <w:rPr>
                <w:rFonts w:cstheme="minorHAnsi"/>
              </w:rPr>
              <w:t>The</w:t>
            </w:r>
            <w:proofErr w:type="gramEnd"/>
            <w:r w:rsidR="00E1648F">
              <w:rPr>
                <w:rFonts w:cstheme="minorHAnsi"/>
              </w:rPr>
              <w:t xml:space="preserve"> holocaust</w:t>
            </w:r>
            <w:r w:rsidRPr="006A2189">
              <w:rPr>
                <w:rFonts w:cstheme="minorHAnsi"/>
              </w:rPr>
              <w:t xml:space="preserve">, </w:t>
            </w:r>
            <w:r w:rsidR="00E1648F">
              <w:rPr>
                <w:rFonts w:cstheme="minorHAnsi"/>
              </w:rPr>
              <w:t xml:space="preserve">its origins, and the evidence for and against the idea of a long term plan. </w:t>
            </w:r>
          </w:p>
          <w:p w14:paraId="5D227EE3" w14:textId="77777777" w:rsidR="006A2189" w:rsidRPr="006A2189" w:rsidRDefault="006A2189" w:rsidP="00AF3FF8">
            <w:pPr>
              <w:cnfStyle w:val="000000000000" w:firstRow="0" w:lastRow="0" w:firstColumn="0" w:lastColumn="0" w:oddVBand="0" w:evenVBand="0" w:oddHBand="0" w:evenHBand="0" w:firstRowFirstColumn="0" w:firstRowLastColumn="0" w:lastRowFirstColumn="0" w:lastRowLastColumn="0"/>
              <w:rPr>
                <w:rFonts w:cstheme="minorHAnsi"/>
              </w:rPr>
            </w:pPr>
          </w:p>
          <w:p w14:paraId="3762D8E4" w14:textId="515D8043"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pPr>
            <w:r w:rsidRPr="006A2189">
              <w:rPr>
                <w:rFonts w:cstheme="minorHAnsi"/>
              </w:rPr>
              <w:t xml:space="preserve">Students will also learn about the </w:t>
            </w:r>
            <w:r w:rsidR="00E1648F">
              <w:rPr>
                <w:rFonts w:cstheme="minorHAnsi"/>
              </w:rPr>
              <w:t xml:space="preserve">historiography before </w:t>
            </w:r>
            <w:r w:rsidRPr="006A2189">
              <w:rPr>
                <w:rFonts w:cstheme="minorHAnsi"/>
              </w:rPr>
              <w:t>studying exactly how to write an evaluative piece of History Coursework with correct referencing and formatting</w:t>
            </w:r>
          </w:p>
        </w:tc>
        <w:tc>
          <w:tcPr>
            <w:tcW w:w="4819" w:type="dxa"/>
          </w:tcPr>
          <w:p w14:paraId="0F7C204A" w14:textId="63CC7C5B" w:rsidR="006A2189" w:rsidRPr="006A2189" w:rsidRDefault="006A2189" w:rsidP="006A2189">
            <w:pPr>
              <w:pStyle w:val="text"/>
              <w:spacing w:before="0" w:after="160"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A2189">
              <w:rPr>
                <w:rFonts w:asciiTheme="minorHAnsi" w:hAnsiTheme="minorHAnsi" w:cstheme="minorHAnsi"/>
                <w:sz w:val="22"/>
                <w:szCs w:val="22"/>
              </w:rPr>
              <w:t xml:space="preserve">Students will recap and recall all the knowledge and skills they developed in year 12. </w:t>
            </w:r>
          </w:p>
          <w:p w14:paraId="36CBA838" w14:textId="6BDAEA10" w:rsidR="006A2189" w:rsidRPr="006A2189" w:rsidRDefault="006A2189" w:rsidP="006A2189">
            <w:pPr>
              <w:pStyle w:val="text"/>
              <w:spacing w:before="0" w:after="160"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A2189">
              <w:rPr>
                <w:rFonts w:asciiTheme="minorHAnsi" w:hAnsiTheme="minorHAnsi" w:cstheme="minorHAnsi"/>
                <w:sz w:val="22"/>
                <w:szCs w:val="22"/>
              </w:rPr>
              <w:t xml:space="preserve">They will look at exam style questions and use model answers to test their knowledge and understanding. </w:t>
            </w:r>
          </w:p>
          <w:p w14:paraId="66277912" w14:textId="6279C1EC" w:rsidR="00AF3FF8" w:rsidRPr="006A2189" w:rsidRDefault="00AF3FF8" w:rsidP="006A2189">
            <w:pPr>
              <w:pStyle w:val="text"/>
              <w:spacing w:before="0" w:after="160"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4488" w:type="dxa"/>
          </w:tcPr>
          <w:p w14:paraId="224D1F20" w14:textId="77777777" w:rsidR="006A2189" w:rsidRPr="006A2189" w:rsidRDefault="006A2189" w:rsidP="006A2189">
            <w:pPr>
              <w:pStyle w:val="text"/>
              <w:spacing w:before="0" w:after="160"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A2189">
              <w:rPr>
                <w:rFonts w:asciiTheme="minorHAnsi" w:hAnsiTheme="minorHAnsi" w:cstheme="minorHAnsi"/>
                <w:sz w:val="22"/>
                <w:szCs w:val="22"/>
              </w:rPr>
              <w:t xml:space="preserve">Students will recap and recall all the knowledge and skills they developed in year 12. </w:t>
            </w:r>
          </w:p>
          <w:p w14:paraId="5F40D362" w14:textId="438FCA2D" w:rsidR="00AF3FF8" w:rsidRPr="006A2189" w:rsidRDefault="006A2189" w:rsidP="006A2189">
            <w:pPr>
              <w:pStyle w:val="text"/>
              <w:spacing w:before="0" w:after="160"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A2189">
              <w:rPr>
                <w:rFonts w:asciiTheme="minorHAnsi" w:hAnsiTheme="minorHAnsi" w:cstheme="minorHAnsi"/>
                <w:sz w:val="22"/>
                <w:szCs w:val="22"/>
              </w:rPr>
              <w:t xml:space="preserve">They will look at exam style questions and use model answers to test their knowledge and understanding. </w:t>
            </w:r>
          </w:p>
        </w:tc>
      </w:tr>
      <w:tr w:rsidR="00AF3FF8" w:rsidRPr="006A2189" w14:paraId="089B254E"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AF3FF8" w:rsidRPr="006A2189" w:rsidRDefault="00AF3FF8" w:rsidP="00AF3FF8">
            <w:pPr>
              <w:rPr>
                <w:rFonts w:cstheme="minorHAnsi"/>
              </w:rPr>
            </w:pPr>
            <w:r w:rsidRPr="006A2189">
              <w:rPr>
                <w:rFonts w:cstheme="minorHAnsi"/>
              </w:rPr>
              <w:t>Components</w:t>
            </w:r>
          </w:p>
        </w:tc>
        <w:tc>
          <w:tcPr>
            <w:tcW w:w="4536" w:type="dxa"/>
          </w:tcPr>
          <w:p w14:paraId="428345AD"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6A2189">
              <w:rPr>
                <w:rFonts w:ascii="Calibri" w:eastAsia="Calibri" w:hAnsi="Calibri" w:cs="Calibri"/>
                <w:b/>
                <w:bCs/>
              </w:rPr>
              <w:t>Topic One: The Crisis of 1399 -1404</w:t>
            </w:r>
          </w:p>
          <w:p w14:paraId="4114D584"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Students will learn about the crisis of 1399 and its aftermath. They will learn about the reasons why Henry seized the throne from Richard and the consequences this had for his reign.</w:t>
            </w:r>
          </w:p>
          <w:p w14:paraId="574FF05C"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0C4D73C"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6A2189">
              <w:rPr>
                <w:rFonts w:ascii="Calibri" w:eastAsia="Calibri" w:hAnsi="Calibri" w:cs="Calibri"/>
                <w:b/>
                <w:bCs/>
              </w:rPr>
              <w:t xml:space="preserve">Topic Two:  Henry V and the conquest of France, 1413–21 </w:t>
            </w:r>
          </w:p>
          <w:p w14:paraId="0A81DC29"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Students will learn about the reign of Henry V as a king so they can understand the reasons why Henry chose to renew the war with France, the reasons for his victory and both the negative and positive consequences of his actions. They will also learn about the issue of Lollardy so they can form a judgement on the challenge it posed.</w:t>
            </w:r>
          </w:p>
          <w:p w14:paraId="32E7CFB0"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2174EA9"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6A2189">
              <w:rPr>
                <w:rFonts w:ascii="Calibri" w:eastAsia="Calibri" w:hAnsi="Calibri" w:cs="Calibri"/>
                <w:b/>
                <w:bCs/>
              </w:rPr>
              <w:t xml:space="preserve">Topic Three:  Renewed crises and challenges, c1449–61 </w:t>
            </w:r>
          </w:p>
          <w:p w14:paraId="533153F4"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Students will learn about the breakdown of civil disorder during this period so they can understand the causes and consequences of the </w:t>
            </w:r>
            <w:r w:rsidRPr="006A2189">
              <w:rPr>
                <w:rFonts w:ascii="Calibri" w:eastAsia="Calibri" w:hAnsi="Calibri" w:cs="Calibri"/>
              </w:rPr>
              <w:lastRenderedPageBreak/>
              <w:t>challenges faced by Henry VI. They will also learn about the reasons why Edward was crowned king in 1461 so they form a judgement on the extent his rise was due to the strengths of the Yorkists or the weaknesses of the Lancastrians.</w:t>
            </w:r>
          </w:p>
          <w:p w14:paraId="266E9814"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BCCF8F9"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6A2189">
              <w:rPr>
                <w:rFonts w:ascii="Calibri" w:eastAsia="Calibri" w:hAnsi="Calibri" w:cs="Calibri"/>
                <w:b/>
                <w:bCs/>
              </w:rPr>
              <w:t xml:space="preserve">Topic Four: The Yorkists divided, 1478–85 </w:t>
            </w:r>
          </w:p>
          <w:p w14:paraId="01787421"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Students will learn about the reign of Edward IV so they can understand the impact the divisions within the House of York had on the political situation in England. They will also learn about the reasons why Richard III took the throne and the reasons why he was defeated at the Battle of Bosworth in 1485.</w:t>
            </w:r>
          </w:p>
          <w:p w14:paraId="050BB949"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DCFC7D7"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6A2189">
              <w:rPr>
                <w:rFonts w:ascii="Calibri" w:eastAsia="Calibri" w:hAnsi="Calibri" w:cs="Calibri"/>
                <w:b/>
                <w:bCs/>
              </w:rPr>
              <w:t xml:space="preserve">Topic Five: Henry VII seizing the throne and trying to keep it, 1485–97 </w:t>
            </w:r>
          </w:p>
          <w:p w14:paraId="1732496C"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Students will learn about Henry’s claim to the throne so they can understand the reasons why he faced challenges to the throne. They will also learn about the reasons why Henry was able to keep the throne.</w:t>
            </w:r>
          </w:p>
          <w:p w14:paraId="7F378544"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0007FC6"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b/>
                <w:bCs/>
              </w:rPr>
              <w:t>Topic Six: Aspects in breadth</w:t>
            </w:r>
            <w:r w:rsidRPr="006A2189">
              <w:rPr>
                <w:rFonts w:ascii="Calibri" w:eastAsia="Calibri" w:hAnsi="Calibri" w:cs="Calibri"/>
              </w:rPr>
              <w:t xml:space="preserve">: 'The Divinity which doth hedge a King': changes in royal authority, 1399–1509  </w:t>
            </w:r>
          </w:p>
          <w:p w14:paraId="7E3286BF"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1: Changing relationships between crown and the nobility: 'overmighty subjects'  </w:t>
            </w:r>
          </w:p>
          <w:p w14:paraId="736859F3"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Students will analyse the relationship of the crown with its most powerful subjects.  </w:t>
            </w:r>
          </w:p>
          <w:p w14:paraId="054FB631"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2: Changes in the sinews of power </w:t>
            </w:r>
          </w:p>
          <w:p w14:paraId="5E0D3377"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Students will analyse the resources of the crown in governing the country.      </w:t>
            </w:r>
          </w:p>
          <w:p w14:paraId="437A809A" w14:textId="259E3C7D"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p>
        </w:tc>
        <w:tc>
          <w:tcPr>
            <w:tcW w:w="5103" w:type="dxa"/>
          </w:tcPr>
          <w:p w14:paraId="1695B0C3" w14:textId="77777777" w:rsidR="00E1648F" w:rsidRPr="006A2189" w:rsidRDefault="00E1648F" w:rsidP="00E1648F">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lastRenderedPageBreak/>
              <w:t xml:space="preserve">This option compromises of an in-depth analysis of </w:t>
            </w:r>
            <w:r>
              <w:rPr>
                <w:rFonts w:cstheme="minorHAnsi"/>
              </w:rPr>
              <w:t xml:space="preserve">The Holocaust </w:t>
            </w:r>
            <w:r w:rsidRPr="006A2189">
              <w:rPr>
                <w:rFonts w:cstheme="minorHAnsi"/>
              </w:rPr>
              <w:t xml:space="preserve"> </w:t>
            </w:r>
          </w:p>
          <w:p w14:paraId="63CBDE41"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p>
          <w:p w14:paraId="25F3ED51" w14:textId="77777777" w:rsidR="00E1648F" w:rsidRDefault="00E1648F" w:rsidP="00E1648F">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 xml:space="preserve">The students are learning content to be able to answer a coursework question on the question of </w:t>
            </w:r>
            <w:r>
              <w:rPr>
                <w:rFonts w:cstheme="minorHAnsi"/>
              </w:rPr>
              <w:t xml:space="preserve">whether the Holocaust was a </w:t>
            </w:r>
            <w:proofErr w:type="gramStart"/>
            <w:r>
              <w:rPr>
                <w:rFonts w:cstheme="minorHAnsi"/>
              </w:rPr>
              <w:t>long term</w:t>
            </w:r>
            <w:proofErr w:type="gramEnd"/>
            <w:r>
              <w:rPr>
                <w:rFonts w:cstheme="minorHAnsi"/>
              </w:rPr>
              <w:t xml:space="preserve"> plan or not. </w:t>
            </w:r>
          </w:p>
          <w:p w14:paraId="3F96AF53" w14:textId="58468F4A" w:rsidR="00E1648F" w:rsidRPr="006A2189" w:rsidRDefault="00E1648F" w:rsidP="00E1648F">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 xml:space="preserve"> </w:t>
            </w:r>
          </w:p>
          <w:p w14:paraId="03FB5B67" w14:textId="77777777" w:rsidR="00E1648F" w:rsidRPr="006A2189" w:rsidRDefault="00E1648F" w:rsidP="00E1648F">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 xml:space="preserve">Students will gain an in-depth knowledge and understanding of the historical context which surrounds </w:t>
            </w:r>
            <w:proofErr w:type="gramStart"/>
            <w:r>
              <w:rPr>
                <w:rFonts w:cstheme="minorHAnsi"/>
              </w:rPr>
              <w:t>The</w:t>
            </w:r>
            <w:proofErr w:type="gramEnd"/>
            <w:r>
              <w:rPr>
                <w:rFonts w:cstheme="minorHAnsi"/>
              </w:rPr>
              <w:t xml:space="preserve"> holocaust</w:t>
            </w:r>
            <w:r w:rsidRPr="006A2189">
              <w:rPr>
                <w:rFonts w:cstheme="minorHAnsi"/>
              </w:rPr>
              <w:t xml:space="preserve">, </w:t>
            </w:r>
            <w:r>
              <w:rPr>
                <w:rFonts w:cstheme="minorHAnsi"/>
              </w:rPr>
              <w:t xml:space="preserve">its origins, and the evidence for and against the idea of a long term plan. </w:t>
            </w:r>
          </w:p>
          <w:p w14:paraId="5CEE3DCE" w14:textId="77777777" w:rsidR="00E1648F" w:rsidRPr="006A2189" w:rsidRDefault="00E1648F" w:rsidP="00E1648F">
            <w:pPr>
              <w:cnfStyle w:val="000000100000" w:firstRow="0" w:lastRow="0" w:firstColumn="0" w:lastColumn="0" w:oddVBand="0" w:evenVBand="0" w:oddHBand="1" w:evenHBand="0" w:firstRowFirstColumn="0" w:firstRowLastColumn="0" w:lastRowFirstColumn="0" w:lastRowLastColumn="0"/>
              <w:rPr>
                <w:rFonts w:cstheme="minorHAnsi"/>
              </w:rPr>
            </w:pPr>
          </w:p>
          <w:p w14:paraId="4DA47281" w14:textId="3AC5FB4D" w:rsidR="00AF3FF8" w:rsidRPr="006A2189" w:rsidRDefault="00E1648F" w:rsidP="00E1648F">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 xml:space="preserve">Students will also learn about the </w:t>
            </w:r>
            <w:r>
              <w:rPr>
                <w:rFonts w:cstheme="minorHAnsi"/>
              </w:rPr>
              <w:t xml:space="preserve">historiography before </w:t>
            </w:r>
            <w:r w:rsidRPr="006A2189">
              <w:rPr>
                <w:rFonts w:cstheme="minorHAnsi"/>
              </w:rPr>
              <w:t>studying exactly how to write an evaluative piece of History Coursework with correct referencing and formatting</w:t>
            </w:r>
          </w:p>
        </w:tc>
        <w:tc>
          <w:tcPr>
            <w:tcW w:w="4819" w:type="dxa"/>
          </w:tcPr>
          <w:p w14:paraId="38C9A18B" w14:textId="6A29A49B" w:rsidR="00AF3FF8" w:rsidRPr="006A2189" w:rsidRDefault="006A2189" w:rsidP="00AF3FF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Cs/>
                <w:color w:val="000000" w:themeColor="text1"/>
              </w:rPr>
              <w:t>The components are the same as the components in year 12 for this unit.</w:t>
            </w:r>
          </w:p>
        </w:tc>
        <w:tc>
          <w:tcPr>
            <w:tcW w:w="4488" w:type="dxa"/>
          </w:tcPr>
          <w:p w14:paraId="2A4733CE" w14:textId="5F2CA428" w:rsidR="00AF3FF8" w:rsidRPr="006A2189" w:rsidRDefault="006A2189" w:rsidP="006A218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Cs/>
                <w:color w:val="000000" w:themeColor="text1"/>
              </w:rPr>
              <w:t>The components are the same as the components in year 12 for this unit.</w:t>
            </w:r>
          </w:p>
        </w:tc>
      </w:tr>
      <w:tr w:rsidR="006A2189" w:rsidRPr="006A2189" w14:paraId="45FE6A8B"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6A2189" w:rsidRPr="006A2189" w:rsidRDefault="006A2189" w:rsidP="006A2189">
            <w:pPr>
              <w:rPr>
                <w:rFonts w:cstheme="minorHAnsi"/>
              </w:rPr>
            </w:pPr>
            <w:r w:rsidRPr="006A2189">
              <w:rPr>
                <w:rFonts w:cstheme="minorHAnsi"/>
              </w:rPr>
              <w:t>What pupils should already know</w:t>
            </w:r>
          </w:p>
          <w:p w14:paraId="77FDAB30" w14:textId="77777777" w:rsidR="006A2189" w:rsidRPr="006A2189" w:rsidRDefault="006A2189" w:rsidP="006A2189">
            <w:pPr>
              <w:rPr>
                <w:rFonts w:cstheme="minorHAnsi"/>
              </w:rPr>
            </w:pPr>
            <w:r w:rsidRPr="006A2189">
              <w:rPr>
                <w:rFonts w:cstheme="minorHAnsi"/>
              </w:rPr>
              <w:t>(</w:t>
            </w:r>
            <w:proofErr w:type="gramStart"/>
            <w:r w:rsidRPr="006A2189">
              <w:rPr>
                <w:rFonts w:cstheme="minorHAnsi"/>
              </w:rPr>
              <w:t>prior</w:t>
            </w:r>
            <w:proofErr w:type="gramEnd"/>
            <w:r w:rsidRPr="006A2189">
              <w:rPr>
                <w:rFonts w:cstheme="minorHAnsi"/>
              </w:rPr>
              <w:t xml:space="preserve"> learning components)</w:t>
            </w:r>
          </w:p>
          <w:p w14:paraId="599D5A9B" w14:textId="77777777" w:rsidR="006A2189" w:rsidRPr="006A2189" w:rsidRDefault="006A2189" w:rsidP="006A2189">
            <w:pPr>
              <w:rPr>
                <w:rFonts w:cstheme="minorHAnsi"/>
              </w:rPr>
            </w:pPr>
          </w:p>
        </w:tc>
        <w:tc>
          <w:tcPr>
            <w:tcW w:w="4536" w:type="dxa"/>
          </w:tcPr>
          <w:p w14:paraId="0650CF0A" w14:textId="77777777" w:rsidR="006A2189" w:rsidRP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color w:val="000000" w:themeColor="text1"/>
              </w:rPr>
              <w:t>Students will have some contextual knowledge on life in medieval England from their GCSE unit on crime and punishment.</w:t>
            </w:r>
          </w:p>
          <w:p w14:paraId="62D5BCE7" w14:textId="0C0625B4" w:rsidR="006A2189" w:rsidRP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6A2189">
              <w:rPr>
                <w:rFonts w:cstheme="minorHAnsi"/>
                <w:color w:val="000000" w:themeColor="text1"/>
              </w:rPr>
              <w:t>They will have some understanding of the Tudors from their GCSE unit on Elizabethan England. Students will have an understanding of medieval life from their lessons at the Middle Schools.</w:t>
            </w:r>
            <w:r w:rsidRPr="006A2189">
              <w:rPr>
                <w:rFonts w:ascii="Calibri" w:eastAsia="Calibri" w:hAnsi="Calibri" w:cs="Calibri"/>
              </w:rPr>
              <w:t xml:space="preserve"> </w:t>
            </w:r>
          </w:p>
          <w:p w14:paraId="582B8DE9" w14:textId="04A1116A" w:rsidR="006A2189" w:rsidRP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6A2189">
              <w:rPr>
                <w:rFonts w:ascii="Calibri" w:eastAsia="Calibri" w:hAnsi="Calibri" w:cs="Calibri"/>
              </w:rPr>
              <w:t>Students will have very little knowledge on this topic so several lessons will be spent introducing them to medieval life.</w:t>
            </w:r>
          </w:p>
        </w:tc>
        <w:tc>
          <w:tcPr>
            <w:tcW w:w="5103" w:type="dxa"/>
          </w:tcPr>
          <w:p w14:paraId="304910F6" w14:textId="77777777" w:rsidR="006A2189" w:rsidRDefault="006A2189" w:rsidP="00675B63">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rPr>
              <w:t>The unit links to prior learning because it is the same skills used in the Thatcher unit of the Britain Transformed paper – evaluating historical interpretation.</w:t>
            </w:r>
          </w:p>
          <w:p w14:paraId="58ADE022" w14:textId="77777777" w:rsid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sidRPr="006A2189">
              <w:rPr>
                <w:rFonts w:cstheme="minorHAnsi"/>
              </w:rPr>
              <w:t>The skills used to evaluate historical interpretations are the main skill that links to prior learning from the Britain Transformed paper</w:t>
            </w:r>
          </w:p>
          <w:p w14:paraId="4AF34FD1" w14:textId="77777777" w:rsidR="00E1648F" w:rsidRDefault="00E1648F"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unit also links to year 9 studies of the Holocaust from the national curriculum. </w:t>
            </w:r>
          </w:p>
          <w:p w14:paraId="19EFF5EB" w14:textId="7D113806" w:rsidR="00E1648F" w:rsidRPr="006A2189" w:rsidRDefault="00E1648F"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Unit also links to GCSE studies on Nazi Germany.</w:t>
            </w:r>
          </w:p>
        </w:tc>
        <w:tc>
          <w:tcPr>
            <w:tcW w:w="4819" w:type="dxa"/>
          </w:tcPr>
          <w:p w14:paraId="4AE8E59D" w14:textId="77777777" w:rsid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unit links to prior learning because it gives students sufficient time to go over the </w:t>
            </w:r>
            <w:proofErr w:type="gramStart"/>
            <w:r>
              <w:rPr>
                <w:rFonts w:cstheme="minorHAnsi"/>
              </w:rPr>
              <w:t>content</w:t>
            </w:r>
            <w:proofErr w:type="gramEnd"/>
            <w:r>
              <w:rPr>
                <w:rFonts w:cstheme="minorHAnsi"/>
              </w:rPr>
              <w:t xml:space="preserve"> they were taught in year 12.</w:t>
            </w:r>
          </w:p>
          <w:p w14:paraId="25B9FCC8" w14:textId="5470A245" w:rsidR="006A2189" w:rsidRP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a good understanding of the exam questions and be able to have more practice at these.</w:t>
            </w:r>
          </w:p>
        </w:tc>
        <w:tc>
          <w:tcPr>
            <w:tcW w:w="4488" w:type="dxa"/>
          </w:tcPr>
          <w:p w14:paraId="2D9C6840" w14:textId="77777777" w:rsid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unit links to prior learning because it gives students sufficient time to go over the </w:t>
            </w:r>
            <w:proofErr w:type="gramStart"/>
            <w:r>
              <w:rPr>
                <w:rFonts w:cstheme="minorHAnsi"/>
              </w:rPr>
              <w:t>content</w:t>
            </w:r>
            <w:proofErr w:type="gramEnd"/>
            <w:r>
              <w:rPr>
                <w:rFonts w:cstheme="minorHAnsi"/>
              </w:rPr>
              <w:t xml:space="preserve"> they were taught in year 12.</w:t>
            </w:r>
          </w:p>
          <w:p w14:paraId="6B235846" w14:textId="64581FE9" w:rsidR="006A2189" w:rsidRPr="006A2189" w:rsidRDefault="006A2189" w:rsidP="006A218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a good understanding of the exam questions and be able to have more practice at these.</w:t>
            </w:r>
          </w:p>
        </w:tc>
      </w:tr>
      <w:tr w:rsidR="006A2189" w:rsidRPr="006A2189" w14:paraId="04DB7C97"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6A2189" w:rsidRPr="006A2189" w:rsidRDefault="006A2189" w:rsidP="006A2189">
            <w:pPr>
              <w:rPr>
                <w:rFonts w:cstheme="minorHAnsi"/>
              </w:rPr>
            </w:pPr>
            <w:r w:rsidRPr="006A2189">
              <w:rPr>
                <w:rFonts w:cstheme="minorHAnsi"/>
              </w:rPr>
              <w:t>Transferrable knowledge (skills)</w:t>
            </w:r>
          </w:p>
        </w:tc>
        <w:tc>
          <w:tcPr>
            <w:tcW w:w="4536" w:type="dxa"/>
          </w:tcPr>
          <w:p w14:paraId="7AE988D9" w14:textId="0ADE6FDD" w:rsid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Chronological awareness with identification of links between different events, places and people. </w:t>
            </w:r>
          </w:p>
          <w:p w14:paraId="12763ACB"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C33E756" w14:textId="7495BE8C" w:rsid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lastRenderedPageBreak/>
              <w:t xml:space="preserve">Understanding of the causes and consequences of a major historical event, with assessment of their relative importance. </w:t>
            </w:r>
          </w:p>
          <w:p w14:paraId="2FBC03C3"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E3ECDD9" w14:textId="5AE90FE7" w:rsid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Understanding of how and why the past has been interpreted in different ways, and the ability to assess the validity of these differing interpretations. </w:t>
            </w:r>
          </w:p>
          <w:p w14:paraId="3A13F65F"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A6BBE31"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Critical evaluation and interpretation of different types of historical source. </w:t>
            </w:r>
          </w:p>
          <w:p w14:paraId="3C06A7D9" w14:textId="426C5F21"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sidRPr="006A2189">
              <w:rPr>
                <w:rFonts w:ascii="Calibri" w:eastAsia="Calibri" w:hAnsi="Calibri" w:cs="Calibri"/>
              </w:rPr>
              <w:t>Skills in essay writing and literacy.</w:t>
            </w:r>
          </w:p>
        </w:tc>
        <w:tc>
          <w:tcPr>
            <w:tcW w:w="5103" w:type="dxa"/>
          </w:tcPr>
          <w:p w14:paraId="5929363F" w14:textId="4E28DC83"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lastRenderedPageBreak/>
              <w:t xml:space="preserve">Show knowledge and understanding of the key events of the </w:t>
            </w:r>
            <w:r w:rsidR="00E1648F">
              <w:t>Holocaust</w:t>
            </w:r>
          </w:p>
          <w:p w14:paraId="4B13BDA7" w14:textId="1E3F4CE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Show knowledge and understanding of the </w:t>
            </w:r>
            <w:r w:rsidR="00E1648F">
              <w:t>events which led to the Holocaust</w:t>
            </w:r>
          </w:p>
          <w:p w14:paraId="4F5F7B7F" w14:textId="3E15EA6A"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lastRenderedPageBreak/>
              <w:t xml:space="preserve">Analyse the effects of these changes on the lives of </w:t>
            </w:r>
            <w:r w:rsidR="00E1648F">
              <w:t>the victims</w:t>
            </w:r>
          </w:p>
          <w:p w14:paraId="1D118A16" w14:textId="5683AE06"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Analyse the changing </w:t>
            </w:r>
            <w:r w:rsidR="00E1648F">
              <w:t xml:space="preserve">nature of the Holocaust over time </w:t>
            </w:r>
          </w:p>
          <w:p w14:paraId="44EB2464" w14:textId="73BFD1C0"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Analyse the changing </w:t>
            </w:r>
            <w:r w:rsidR="00E1648F">
              <w:t>plan over time</w:t>
            </w:r>
          </w:p>
          <w:p w14:paraId="0BDFE53A" w14:textId="5AC3695A"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Understand the extent of </w:t>
            </w:r>
            <w:r w:rsidR="00E1648F">
              <w:t>Anti-Semitism in Germany</w:t>
            </w:r>
          </w:p>
          <w:p w14:paraId="27698DD5" w14:textId="646D101B"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Understand the impact of </w:t>
            </w:r>
            <w:r w:rsidR="00E1648F">
              <w:t>Hitlers leadership on the Holocaust</w:t>
            </w:r>
          </w:p>
          <w:p w14:paraId="1772DADB" w14:textId="5228BFEF"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Explain the significance of </w:t>
            </w:r>
            <w:r w:rsidR="00E1648F">
              <w:t>Operation Barbarossa</w:t>
            </w:r>
          </w:p>
          <w:p w14:paraId="2C42B90F" w14:textId="6E544C61"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Understand the range of policies adopted to deal with the </w:t>
            </w:r>
            <w:r w:rsidR="00E1648F">
              <w:t xml:space="preserve">Jewish question </w:t>
            </w:r>
            <w:r w:rsidRPr="006A2189">
              <w:t xml:space="preserve"> </w:t>
            </w:r>
          </w:p>
          <w:p w14:paraId="16C24274"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Make reasoned inferences from contemporary sources.</w:t>
            </w:r>
          </w:p>
          <w:p w14:paraId="357C12FD" w14:textId="77777777"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pPr>
            <w:r w:rsidRPr="006A2189">
              <w:t xml:space="preserve">Analyse interpretations and distinguish between information and claim or opinion. </w:t>
            </w:r>
          </w:p>
          <w:p w14:paraId="66620FD0" w14:textId="71F13C09"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cstheme="minorHAnsi"/>
              </w:rPr>
            </w:pPr>
            <w:r w:rsidRPr="006A2189">
              <w:t>Deploy knowledge of the historical context to illuminate and/ or discuss the limitations of what can be gained from the content of historical interpretations</w:t>
            </w:r>
          </w:p>
        </w:tc>
        <w:tc>
          <w:tcPr>
            <w:tcW w:w="4819" w:type="dxa"/>
          </w:tcPr>
          <w:p w14:paraId="5B05928D" w14:textId="740D25BB"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Pr>
                <w:rFonts w:cstheme="minorHAnsi"/>
                <w:bCs/>
                <w:color w:val="000000" w:themeColor="text1"/>
              </w:rPr>
              <w:lastRenderedPageBreak/>
              <w:t xml:space="preserve">The transferrable knowledge is the same as the knowledge in year 12 for this unit. </w:t>
            </w:r>
          </w:p>
        </w:tc>
        <w:tc>
          <w:tcPr>
            <w:tcW w:w="4488" w:type="dxa"/>
          </w:tcPr>
          <w:p w14:paraId="7FD40BF4" w14:textId="24C7C1F2" w:rsidR="006A2189" w:rsidRPr="006A2189" w:rsidRDefault="006A2189" w:rsidP="006A2189">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Pr>
                <w:rFonts w:cstheme="minorHAnsi"/>
                <w:bCs/>
                <w:color w:val="000000" w:themeColor="text1"/>
              </w:rPr>
              <w:t>The transferrable knowledge is the same as the knowledge in year 12 for this unit.</w:t>
            </w:r>
          </w:p>
        </w:tc>
      </w:tr>
      <w:tr w:rsidR="00AF3FF8" w:rsidRPr="006A2189" w14:paraId="6CEBD2EF"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AF3FF8" w:rsidRPr="006A2189" w:rsidRDefault="00AF3FF8" w:rsidP="00AF3FF8">
            <w:pPr>
              <w:rPr>
                <w:rFonts w:cstheme="minorHAnsi"/>
              </w:rPr>
            </w:pPr>
            <w:r w:rsidRPr="006A2189">
              <w:rPr>
                <w:rFonts w:cstheme="minorHAnsi"/>
              </w:rPr>
              <w:t>Key vocabulary pupil will know and learn</w:t>
            </w:r>
          </w:p>
        </w:tc>
        <w:tc>
          <w:tcPr>
            <w:tcW w:w="4536" w:type="dxa"/>
          </w:tcPr>
          <w:p w14:paraId="14E86750" w14:textId="65D04842" w:rsidR="00AF3FF8" w:rsidRPr="006A2189" w:rsidRDefault="006A2189" w:rsidP="00AF3FF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Medieval, usurper</w:t>
            </w:r>
            <w:r w:rsidR="002B4925">
              <w:rPr>
                <w:rFonts w:cstheme="minorHAnsi"/>
              </w:rPr>
              <w:t>, heresy, Lollards, Agincourt, longbow, sinews, parliament, nobility</w:t>
            </w:r>
          </w:p>
        </w:tc>
        <w:tc>
          <w:tcPr>
            <w:tcW w:w="5103" w:type="dxa"/>
          </w:tcPr>
          <w:p w14:paraId="32D01AA4" w14:textId="362BE64A" w:rsidR="00AF3FF8" w:rsidRPr="006A2189" w:rsidRDefault="00E1648F" w:rsidP="00AF3FF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Holocaust, Genocide, </w:t>
            </w:r>
            <w:proofErr w:type="spellStart"/>
            <w:r>
              <w:rPr>
                <w:rFonts w:cstheme="minorHAnsi"/>
              </w:rPr>
              <w:t>Intentionalist</w:t>
            </w:r>
            <w:proofErr w:type="spellEnd"/>
            <w:r>
              <w:rPr>
                <w:rFonts w:cstheme="minorHAnsi"/>
              </w:rPr>
              <w:t xml:space="preserve">, Structuralist, Synthesiser </w:t>
            </w:r>
          </w:p>
        </w:tc>
        <w:tc>
          <w:tcPr>
            <w:tcW w:w="4819" w:type="dxa"/>
          </w:tcPr>
          <w:p w14:paraId="749AD05B" w14:textId="7B68C71B"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p>
        </w:tc>
        <w:tc>
          <w:tcPr>
            <w:tcW w:w="4488" w:type="dxa"/>
          </w:tcPr>
          <w:p w14:paraId="72381789" w14:textId="3A481C0C" w:rsidR="00AF3FF8" w:rsidRPr="006A2189" w:rsidRDefault="00AF3FF8" w:rsidP="00AF3FF8">
            <w:pPr>
              <w:cnfStyle w:val="000000000000" w:firstRow="0" w:lastRow="0" w:firstColumn="0" w:lastColumn="0" w:oddVBand="0" w:evenVBand="0" w:oddHBand="0" w:evenHBand="0" w:firstRowFirstColumn="0" w:firstRowLastColumn="0" w:lastRowFirstColumn="0" w:lastRowLastColumn="0"/>
              <w:rPr>
                <w:rFonts w:cstheme="minorHAnsi"/>
              </w:rPr>
            </w:pPr>
          </w:p>
        </w:tc>
      </w:tr>
      <w:tr w:rsidR="00AF3FF8" w:rsidRPr="006A2189" w14:paraId="654C5D1D"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AF3FF8" w:rsidRPr="006A2189" w:rsidRDefault="00AF3FF8" w:rsidP="00AF3FF8">
            <w:pPr>
              <w:rPr>
                <w:rFonts w:cstheme="minorHAnsi"/>
              </w:rPr>
            </w:pPr>
            <w:r w:rsidRPr="006A2189">
              <w:rPr>
                <w:rFonts w:cstheme="minorHAnsi"/>
              </w:rPr>
              <w:t>Assessment activities</w:t>
            </w:r>
          </w:p>
        </w:tc>
        <w:tc>
          <w:tcPr>
            <w:tcW w:w="4536" w:type="dxa"/>
          </w:tcPr>
          <w:p w14:paraId="2542AA63"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098F533D" w14:textId="77777777" w:rsidR="009A5E56" w:rsidRPr="00E42204"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5A78F245" w14:textId="77777777" w:rsidR="009A5E56" w:rsidRPr="00E42204"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6CF33A39"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4A0D91E5" w14:textId="77777777" w:rsidR="009A5E56"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two</w:t>
            </w:r>
            <w:r w:rsidRPr="00F35911">
              <w:rPr>
                <w:rFonts w:ascii="Calibri" w:eastAsia="Calibri" w:hAnsi="Calibri" w:cs="Calibri"/>
              </w:rPr>
              <w:t xml:space="preserve"> summative assessment</w:t>
            </w:r>
            <w:r>
              <w:rPr>
                <w:rFonts w:ascii="Calibri" w:eastAsia="Calibri" w:hAnsi="Calibri" w:cs="Calibri"/>
              </w:rPr>
              <w:t>s</w:t>
            </w:r>
            <w:r w:rsidRPr="00F35911">
              <w:rPr>
                <w:rFonts w:ascii="Calibri" w:eastAsia="Calibri" w:hAnsi="Calibri" w:cs="Calibri"/>
              </w:rPr>
              <w:t xml:space="preserve"> once a term. </w:t>
            </w:r>
          </w:p>
          <w:p w14:paraId="05A2DB55" w14:textId="77777777" w:rsidR="009A5E56"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 the first of these </w:t>
            </w:r>
            <w:r w:rsidRPr="00F35911">
              <w:rPr>
                <w:rFonts w:ascii="Calibri" w:eastAsia="Calibri" w:hAnsi="Calibri" w:cs="Calibri"/>
              </w:rPr>
              <w:t>formal assessment</w:t>
            </w:r>
            <w:r>
              <w:rPr>
                <w:rFonts w:ascii="Calibri" w:eastAsia="Calibri" w:hAnsi="Calibri" w:cs="Calibri"/>
              </w:rPr>
              <w:t>s</w:t>
            </w:r>
            <w:r w:rsidRPr="00F35911">
              <w:rPr>
                <w:rFonts w:ascii="Calibri" w:eastAsia="Calibri" w:hAnsi="Calibri" w:cs="Calibri"/>
              </w:rPr>
              <w:t xml:space="preserve">, teachers </w:t>
            </w:r>
            <w:r>
              <w:rPr>
                <w:rFonts w:ascii="Calibri" w:eastAsia="Calibri" w:hAnsi="Calibri" w:cs="Calibri"/>
              </w:rPr>
              <w:t xml:space="preserve">will </w:t>
            </w:r>
            <w:r w:rsidRPr="00F35911">
              <w:rPr>
                <w:rFonts w:ascii="Calibri" w:eastAsia="Calibri" w:hAnsi="Calibri" w:cs="Calibri"/>
              </w:rPr>
              <w:t xml:space="preserve">check </w:t>
            </w:r>
            <w:proofErr w:type="gramStart"/>
            <w:r w:rsidRPr="00F35911">
              <w:rPr>
                <w:rFonts w:ascii="Calibri" w:eastAsia="Calibri" w:hAnsi="Calibri" w:cs="Calibri"/>
              </w:rPr>
              <w:t>pupils</w:t>
            </w:r>
            <w:proofErr w:type="gramEnd"/>
            <w:r w:rsidRPr="00F35911">
              <w:rPr>
                <w:rFonts w:ascii="Calibri" w:eastAsia="Calibri" w:hAnsi="Calibri" w:cs="Calibri"/>
              </w:rPr>
              <w:t xml:space="preserve"> knowledge and understanding in all components studied to date in the curriculum plan.</w:t>
            </w:r>
            <w:r>
              <w:rPr>
                <w:rFonts w:ascii="Calibri" w:eastAsia="Calibri" w:hAnsi="Calibri" w:cs="Calibri"/>
              </w:rPr>
              <w:t xml:space="preserve"> This will be through a series of subject knowledge questions on the components to date.</w:t>
            </w:r>
          </w:p>
          <w:p w14:paraId="53C4F6E3" w14:textId="77777777" w:rsidR="009A5E56" w:rsidRPr="00F35911"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In the second of these formal assessments, teachers will check pupils understanding by completing an exam style A level question. </w:t>
            </w:r>
          </w:p>
          <w:p w14:paraId="46404658" w14:textId="77777777" w:rsidR="009A5E56" w:rsidRDefault="009A5E56" w:rsidP="009A5E56">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AD77CAE" w14:textId="77777777" w:rsidR="009A5E56" w:rsidRPr="00F35911"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Assessments in History and cumulative and synoptic. </w:t>
            </w:r>
            <w:r w:rsidRPr="00F35911">
              <w:rPr>
                <w:rFonts w:ascii="Calibri" w:eastAsia="Calibri" w:hAnsi="Calibri" w:cs="Calibri"/>
              </w:rPr>
              <w:t xml:space="preserve">Following the assessment, teachers will provide pupils with a </w:t>
            </w:r>
            <w:proofErr w:type="gramStart"/>
            <w:r w:rsidRPr="00F35911">
              <w:rPr>
                <w:rFonts w:ascii="Calibri" w:eastAsia="Calibri" w:hAnsi="Calibri" w:cs="Calibri"/>
                <w:color w:val="000000" w:themeColor="text1"/>
              </w:rPr>
              <w:t>Component</w:t>
            </w:r>
            <w:proofErr w:type="gramEnd"/>
            <w:r w:rsidRPr="00F35911">
              <w:rPr>
                <w:rFonts w:ascii="Calibri" w:eastAsia="Calibri" w:hAnsi="Calibri" w:cs="Calibri"/>
                <w:color w:val="000000" w:themeColor="text1"/>
              </w:rPr>
              <w:t xml:space="preserve">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Grid (</w:t>
            </w:r>
            <w:r>
              <w:rPr>
                <w:rFonts w:ascii="Calibri" w:eastAsia="Calibri" w:hAnsi="Calibri" w:cs="Calibri"/>
                <w:color w:val="000000" w:themeColor="text1"/>
              </w:rPr>
              <w:t>CLA</w:t>
            </w:r>
            <w:r w:rsidRPr="00F35911">
              <w:rPr>
                <w:rFonts w:ascii="Calibri" w:eastAsia="Calibri" w:hAnsi="Calibri" w:cs="Calibri"/>
                <w:color w:val="000000" w:themeColor="text1"/>
              </w:rPr>
              <w:t>) that shows pupils’ their areas of strength and weakness. Teachers will then prioritise these components in the following re teach lesson (approximately several lessons after the assessment). Pupils’ enhanced understanding is checked through the completion of improvement questions and in their performance in subsequent assessment.</w:t>
            </w:r>
          </w:p>
          <w:p w14:paraId="27D6E977" w14:textId="77777777" w:rsidR="009A5E56" w:rsidRPr="00733781" w:rsidRDefault="009A5E56" w:rsidP="009A5E5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0790F22" w14:textId="7AC7544A" w:rsidR="00AF3FF8" w:rsidRPr="002B4925"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color w:val="000000" w:themeColor="text1"/>
              </w:rPr>
              <w:t xml:space="preserve">Teachers also use their evaluation of </w:t>
            </w:r>
            <w:r>
              <w:rPr>
                <w:rFonts w:ascii="Calibri" w:eastAsia="Calibri" w:hAnsi="Calibri" w:cs="Calibri"/>
                <w:color w:val="000000" w:themeColor="text1"/>
              </w:rPr>
              <w:t>CLA</w:t>
            </w:r>
            <w:r w:rsidRPr="00733781">
              <w:rPr>
                <w:rFonts w:ascii="Calibri" w:eastAsia="Calibri" w:hAnsi="Calibri" w:cs="Calibri"/>
                <w:color w:val="000000" w:themeColor="text1"/>
              </w:rPr>
              <w:t>s to reteach components pupils are weaker in throughout the learning sequence.</w:t>
            </w:r>
            <w:r>
              <w:rPr>
                <w:rFonts w:ascii="Calibri" w:eastAsia="Calibri" w:hAnsi="Calibri" w:cs="Calibri"/>
                <w:color w:val="000000" w:themeColor="text1"/>
              </w:rPr>
              <w:t xml:space="preserve"> This will be done through recall starter and plenary tasks.</w:t>
            </w:r>
          </w:p>
        </w:tc>
        <w:tc>
          <w:tcPr>
            <w:tcW w:w="5103" w:type="dxa"/>
          </w:tcPr>
          <w:p w14:paraId="3E4040D6"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b/>
              </w:rPr>
            </w:pPr>
            <w:r w:rsidRPr="006A2189">
              <w:rPr>
                <w:rFonts w:cstheme="minorHAnsi"/>
                <w:b/>
              </w:rPr>
              <w:lastRenderedPageBreak/>
              <w:t>Key assessment objectives:</w:t>
            </w:r>
          </w:p>
          <w:p w14:paraId="42041D6C" w14:textId="2B6A70E6"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 xml:space="preserve">Students will be assessed on one Assessment Objective for this topic. </w:t>
            </w:r>
            <w:r w:rsidR="002B4925">
              <w:rPr>
                <w:rFonts w:cstheme="minorHAnsi"/>
              </w:rPr>
              <w:t xml:space="preserve">This is a </w:t>
            </w:r>
            <w:proofErr w:type="gramStart"/>
            <w:r w:rsidR="002B4925">
              <w:rPr>
                <w:rFonts w:cstheme="minorHAnsi"/>
              </w:rPr>
              <w:t>4000 word</w:t>
            </w:r>
            <w:proofErr w:type="gramEnd"/>
            <w:r w:rsidR="002B4925">
              <w:rPr>
                <w:rFonts w:cstheme="minorHAnsi"/>
              </w:rPr>
              <w:t xml:space="preserve"> piece of coursework.</w:t>
            </w:r>
          </w:p>
          <w:p w14:paraId="32E97D3F"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cstheme="minorHAnsi"/>
              </w:rPr>
              <w:t>AO1: Demonstrate, organise and communicate knowledge and understanding to analyse and evaluate the key features related to the periods studied, making substantiated judgements and exploring concepts, as relevant, of cause, consequence, change, continuity, similarity, difference and significance.</w:t>
            </w:r>
          </w:p>
          <w:p w14:paraId="2F465934" w14:textId="108B16E8" w:rsidR="00AF3FF8" w:rsidRPr="006A2189" w:rsidRDefault="00AF3FF8" w:rsidP="00AF3FF8">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819" w:type="dxa"/>
          </w:tcPr>
          <w:p w14:paraId="73C9A291"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196E87B2" w14:textId="77777777" w:rsidR="009A5E56" w:rsidRPr="00E42204"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4058643F" w14:textId="77777777" w:rsidR="009A5E56" w:rsidRPr="00E42204"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1A0AA1A7"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24E83233" w14:textId="7811F577" w:rsidR="009A5E56" w:rsidRPr="009A5E56"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F35911">
              <w:rPr>
                <w:rFonts w:ascii="Calibri" w:eastAsia="Calibri" w:hAnsi="Calibri" w:cs="Calibri"/>
              </w:rPr>
              <w:t>Students will complete</w:t>
            </w:r>
            <w:r>
              <w:rPr>
                <w:rFonts w:ascii="Calibri" w:eastAsia="Calibri" w:hAnsi="Calibri" w:cs="Calibri"/>
              </w:rPr>
              <w:t xml:space="preserve"> two</w:t>
            </w:r>
            <w:r w:rsidRPr="00F35911">
              <w:rPr>
                <w:rFonts w:ascii="Calibri" w:eastAsia="Calibri" w:hAnsi="Calibri" w:cs="Calibri"/>
              </w:rPr>
              <w:t xml:space="preserve"> summative assessment</w:t>
            </w:r>
            <w:r>
              <w:rPr>
                <w:rFonts w:ascii="Calibri" w:eastAsia="Calibri" w:hAnsi="Calibri" w:cs="Calibri"/>
              </w:rPr>
              <w:t>s</w:t>
            </w:r>
            <w:r w:rsidRPr="00F35911">
              <w:rPr>
                <w:rFonts w:ascii="Calibri" w:eastAsia="Calibri" w:hAnsi="Calibri" w:cs="Calibri"/>
              </w:rPr>
              <w:t xml:space="preserve"> once a term. </w:t>
            </w:r>
            <w:r w:rsidRPr="009A5E56">
              <w:rPr>
                <w:rFonts w:ascii="Calibri" w:eastAsia="Calibri" w:hAnsi="Calibri" w:cs="Calibri"/>
                <w:b/>
                <w:bCs/>
              </w:rPr>
              <w:t>These summative assessments will begin following their completing of the coursework and mock exams.</w:t>
            </w:r>
          </w:p>
          <w:p w14:paraId="7ADAA0A5" w14:textId="77777777" w:rsidR="009A5E56"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 the first of these </w:t>
            </w:r>
            <w:r w:rsidRPr="00F35911">
              <w:rPr>
                <w:rFonts w:ascii="Calibri" w:eastAsia="Calibri" w:hAnsi="Calibri" w:cs="Calibri"/>
              </w:rPr>
              <w:t>formal assessment</w:t>
            </w:r>
            <w:r>
              <w:rPr>
                <w:rFonts w:ascii="Calibri" w:eastAsia="Calibri" w:hAnsi="Calibri" w:cs="Calibri"/>
              </w:rPr>
              <w:t>s</w:t>
            </w:r>
            <w:r w:rsidRPr="00F35911">
              <w:rPr>
                <w:rFonts w:ascii="Calibri" w:eastAsia="Calibri" w:hAnsi="Calibri" w:cs="Calibri"/>
              </w:rPr>
              <w:t xml:space="preserve">, teachers </w:t>
            </w:r>
            <w:r>
              <w:rPr>
                <w:rFonts w:ascii="Calibri" w:eastAsia="Calibri" w:hAnsi="Calibri" w:cs="Calibri"/>
              </w:rPr>
              <w:t xml:space="preserve">will </w:t>
            </w:r>
            <w:r w:rsidRPr="00F35911">
              <w:rPr>
                <w:rFonts w:ascii="Calibri" w:eastAsia="Calibri" w:hAnsi="Calibri" w:cs="Calibri"/>
              </w:rPr>
              <w:t xml:space="preserve">check </w:t>
            </w:r>
            <w:proofErr w:type="gramStart"/>
            <w:r w:rsidRPr="00F35911">
              <w:rPr>
                <w:rFonts w:ascii="Calibri" w:eastAsia="Calibri" w:hAnsi="Calibri" w:cs="Calibri"/>
              </w:rPr>
              <w:t>pupils</w:t>
            </w:r>
            <w:proofErr w:type="gramEnd"/>
            <w:r w:rsidRPr="00F35911">
              <w:rPr>
                <w:rFonts w:ascii="Calibri" w:eastAsia="Calibri" w:hAnsi="Calibri" w:cs="Calibri"/>
              </w:rPr>
              <w:t xml:space="preserve"> knowledge and understanding in all components studied to date in the curriculum plan.</w:t>
            </w:r>
            <w:r>
              <w:rPr>
                <w:rFonts w:ascii="Calibri" w:eastAsia="Calibri" w:hAnsi="Calibri" w:cs="Calibri"/>
              </w:rPr>
              <w:t xml:space="preserve"> This will be through a series of subject knowledge questions on the components to date.</w:t>
            </w:r>
          </w:p>
          <w:p w14:paraId="3051DD24" w14:textId="77777777" w:rsidR="009A5E56" w:rsidRPr="00F35911"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In the second of these formal assessments, teachers will check pupils understanding by completing an exam style A level question. </w:t>
            </w:r>
          </w:p>
          <w:p w14:paraId="4F9D8A04" w14:textId="77777777" w:rsidR="009A5E56" w:rsidRDefault="009A5E56" w:rsidP="009A5E56">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9C4906B" w14:textId="77777777" w:rsidR="009A5E56" w:rsidRPr="00F35911"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Assessments in History and cumulative and synoptic. </w:t>
            </w:r>
            <w:r w:rsidRPr="00F35911">
              <w:rPr>
                <w:rFonts w:ascii="Calibri" w:eastAsia="Calibri" w:hAnsi="Calibri" w:cs="Calibri"/>
              </w:rPr>
              <w:t xml:space="preserve">Following the assessment, teachers will provide pupils with a </w:t>
            </w:r>
            <w:proofErr w:type="gramStart"/>
            <w:r w:rsidRPr="00F35911">
              <w:rPr>
                <w:rFonts w:ascii="Calibri" w:eastAsia="Calibri" w:hAnsi="Calibri" w:cs="Calibri"/>
                <w:color w:val="000000" w:themeColor="text1"/>
              </w:rPr>
              <w:t>Component</w:t>
            </w:r>
            <w:proofErr w:type="gramEnd"/>
            <w:r w:rsidRPr="00F35911">
              <w:rPr>
                <w:rFonts w:ascii="Calibri" w:eastAsia="Calibri" w:hAnsi="Calibri" w:cs="Calibri"/>
                <w:color w:val="000000" w:themeColor="text1"/>
              </w:rPr>
              <w:t xml:space="preserve">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Grid (</w:t>
            </w:r>
            <w:r>
              <w:rPr>
                <w:rFonts w:ascii="Calibri" w:eastAsia="Calibri" w:hAnsi="Calibri" w:cs="Calibri"/>
                <w:color w:val="000000" w:themeColor="text1"/>
              </w:rPr>
              <w:t>CLA</w:t>
            </w:r>
            <w:r w:rsidRPr="00F35911">
              <w:rPr>
                <w:rFonts w:ascii="Calibri" w:eastAsia="Calibri" w:hAnsi="Calibri" w:cs="Calibri"/>
                <w:color w:val="000000" w:themeColor="text1"/>
              </w:rPr>
              <w:t xml:space="preserve">) that shows pupils’ their areas of strength and weakness. Teachers will then prioritise these components in the following re teach lesson (approximately several lessons after the assessment). Pupils’ enhanced understanding is checked through the completion of </w:t>
            </w:r>
            <w:r w:rsidRPr="00F35911">
              <w:rPr>
                <w:rFonts w:ascii="Calibri" w:eastAsia="Calibri" w:hAnsi="Calibri" w:cs="Calibri"/>
                <w:color w:val="000000" w:themeColor="text1"/>
              </w:rPr>
              <w:lastRenderedPageBreak/>
              <w:t>improvement questions and in their performance in subsequent assessment.</w:t>
            </w:r>
          </w:p>
          <w:p w14:paraId="34E55853" w14:textId="77777777" w:rsidR="009A5E56" w:rsidRPr="00733781" w:rsidRDefault="009A5E56" w:rsidP="009A5E5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8D8EF2A" w14:textId="5D7A40DE" w:rsidR="00AF3FF8" w:rsidRPr="002B4925"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color w:val="000000" w:themeColor="text1"/>
              </w:rPr>
              <w:t xml:space="preserve">Teachers also use their evaluation of </w:t>
            </w:r>
            <w:r>
              <w:rPr>
                <w:rFonts w:ascii="Calibri" w:eastAsia="Calibri" w:hAnsi="Calibri" w:cs="Calibri"/>
                <w:color w:val="000000" w:themeColor="text1"/>
              </w:rPr>
              <w:t>CLA</w:t>
            </w:r>
            <w:r w:rsidRPr="00733781">
              <w:rPr>
                <w:rFonts w:ascii="Calibri" w:eastAsia="Calibri" w:hAnsi="Calibri" w:cs="Calibri"/>
                <w:color w:val="000000" w:themeColor="text1"/>
              </w:rPr>
              <w:t>s to reteach components pupils are weaker in throughout the learning sequence.</w:t>
            </w:r>
            <w:r>
              <w:rPr>
                <w:rFonts w:ascii="Calibri" w:eastAsia="Calibri" w:hAnsi="Calibri" w:cs="Calibri"/>
                <w:color w:val="000000" w:themeColor="text1"/>
              </w:rPr>
              <w:t xml:space="preserve"> This will be done through recall starter and plenary tasks.</w:t>
            </w:r>
          </w:p>
        </w:tc>
        <w:tc>
          <w:tcPr>
            <w:tcW w:w="4488" w:type="dxa"/>
          </w:tcPr>
          <w:p w14:paraId="1FD187FF"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lastRenderedPageBreak/>
              <w:t>Formative Assessment (at least once a fortnight):</w:t>
            </w:r>
          </w:p>
          <w:p w14:paraId="445B0FDD" w14:textId="77777777" w:rsidR="009A5E56" w:rsidRPr="00E42204" w:rsidRDefault="009A5E56" w:rsidP="009A5E56">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747C5D09" w14:textId="77777777" w:rsidR="009A5E56" w:rsidRPr="00E42204" w:rsidRDefault="009A5E56" w:rsidP="009A5E56">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620A149C" w14:textId="77777777" w:rsidR="009A5E56" w:rsidRPr="00E42204"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7AC3FB20" w14:textId="77777777" w:rsidR="009A5E56" w:rsidRPr="009A5E56" w:rsidRDefault="009A5E56" w:rsidP="009A5E56">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F35911">
              <w:rPr>
                <w:rFonts w:ascii="Calibri" w:eastAsia="Calibri" w:hAnsi="Calibri" w:cs="Calibri"/>
              </w:rPr>
              <w:t>Students will complete</w:t>
            </w:r>
            <w:r>
              <w:rPr>
                <w:rFonts w:ascii="Calibri" w:eastAsia="Calibri" w:hAnsi="Calibri" w:cs="Calibri"/>
              </w:rPr>
              <w:t xml:space="preserve"> two</w:t>
            </w:r>
            <w:r w:rsidRPr="00F35911">
              <w:rPr>
                <w:rFonts w:ascii="Calibri" w:eastAsia="Calibri" w:hAnsi="Calibri" w:cs="Calibri"/>
              </w:rPr>
              <w:t xml:space="preserve"> summative assessment</w:t>
            </w:r>
            <w:r>
              <w:rPr>
                <w:rFonts w:ascii="Calibri" w:eastAsia="Calibri" w:hAnsi="Calibri" w:cs="Calibri"/>
              </w:rPr>
              <w:t>s</w:t>
            </w:r>
            <w:r w:rsidRPr="00F35911">
              <w:rPr>
                <w:rFonts w:ascii="Calibri" w:eastAsia="Calibri" w:hAnsi="Calibri" w:cs="Calibri"/>
              </w:rPr>
              <w:t xml:space="preserve"> once a term. </w:t>
            </w:r>
            <w:r w:rsidRPr="009A5E56">
              <w:rPr>
                <w:rFonts w:ascii="Calibri" w:eastAsia="Calibri" w:hAnsi="Calibri" w:cs="Calibri"/>
                <w:b/>
                <w:bCs/>
              </w:rPr>
              <w:t>These summative assessments will begin following their completing of the coursework and mock exams.</w:t>
            </w:r>
          </w:p>
          <w:p w14:paraId="2FA72CD9" w14:textId="77777777" w:rsidR="009A5E56" w:rsidRDefault="009A5E56" w:rsidP="009A5E56">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 the first of these </w:t>
            </w:r>
            <w:r w:rsidRPr="00F35911">
              <w:rPr>
                <w:rFonts w:ascii="Calibri" w:eastAsia="Calibri" w:hAnsi="Calibri" w:cs="Calibri"/>
              </w:rPr>
              <w:t>formal assessment</w:t>
            </w:r>
            <w:r>
              <w:rPr>
                <w:rFonts w:ascii="Calibri" w:eastAsia="Calibri" w:hAnsi="Calibri" w:cs="Calibri"/>
              </w:rPr>
              <w:t>s</w:t>
            </w:r>
            <w:r w:rsidRPr="00F35911">
              <w:rPr>
                <w:rFonts w:ascii="Calibri" w:eastAsia="Calibri" w:hAnsi="Calibri" w:cs="Calibri"/>
              </w:rPr>
              <w:t xml:space="preserve">, teachers </w:t>
            </w:r>
            <w:r>
              <w:rPr>
                <w:rFonts w:ascii="Calibri" w:eastAsia="Calibri" w:hAnsi="Calibri" w:cs="Calibri"/>
              </w:rPr>
              <w:t xml:space="preserve">will </w:t>
            </w:r>
            <w:r w:rsidRPr="00F35911">
              <w:rPr>
                <w:rFonts w:ascii="Calibri" w:eastAsia="Calibri" w:hAnsi="Calibri" w:cs="Calibri"/>
              </w:rPr>
              <w:t xml:space="preserve">check </w:t>
            </w:r>
            <w:proofErr w:type="gramStart"/>
            <w:r w:rsidRPr="00F35911">
              <w:rPr>
                <w:rFonts w:ascii="Calibri" w:eastAsia="Calibri" w:hAnsi="Calibri" w:cs="Calibri"/>
              </w:rPr>
              <w:t>pupils</w:t>
            </w:r>
            <w:proofErr w:type="gramEnd"/>
            <w:r w:rsidRPr="00F35911">
              <w:rPr>
                <w:rFonts w:ascii="Calibri" w:eastAsia="Calibri" w:hAnsi="Calibri" w:cs="Calibri"/>
              </w:rPr>
              <w:t xml:space="preserve"> knowledge and understanding in all components studied to date in the curriculum plan.</w:t>
            </w:r>
            <w:r>
              <w:rPr>
                <w:rFonts w:ascii="Calibri" w:eastAsia="Calibri" w:hAnsi="Calibri" w:cs="Calibri"/>
              </w:rPr>
              <w:t xml:space="preserve"> This will be through a series of subject knowledge questions on the components to date.</w:t>
            </w:r>
          </w:p>
          <w:p w14:paraId="3B704E3C" w14:textId="77777777" w:rsidR="009A5E56" w:rsidRPr="00F35911" w:rsidRDefault="009A5E56" w:rsidP="009A5E56">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In the second of these formal assessments, teachers will check pupils understanding by completing an exam style A level question. </w:t>
            </w:r>
          </w:p>
          <w:p w14:paraId="5E761F9F" w14:textId="77777777" w:rsidR="009A5E56" w:rsidRDefault="009A5E56" w:rsidP="009A5E56">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4A81011" w14:textId="77777777" w:rsidR="009A5E56" w:rsidRPr="00F35911" w:rsidRDefault="009A5E56" w:rsidP="009A5E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Assessments in History and cumulative and synoptic. </w:t>
            </w:r>
            <w:r w:rsidRPr="00F35911">
              <w:rPr>
                <w:rFonts w:ascii="Calibri" w:eastAsia="Calibri" w:hAnsi="Calibri" w:cs="Calibri"/>
              </w:rPr>
              <w:t xml:space="preserve">Following the assessment, teachers will provide pupils with a </w:t>
            </w:r>
            <w:proofErr w:type="gramStart"/>
            <w:r w:rsidRPr="00F35911">
              <w:rPr>
                <w:rFonts w:ascii="Calibri" w:eastAsia="Calibri" w:hAnsi="Calibri" w:cs="Calibri"/>
                <w:color w:val="000000" w:themeColor="text1"/>
              </w:rPr>
              <w:t>Component</w:t>
            </w:r>
            <w:proofErr w:type="gramEnd"/>
            <w:r w:rsidRPr="00F35911">
              <w:rPr>
                <w:rFonts w:ascii="Calibri" w:eastAsia="Calibri" w:hAnsi="Calibri" w:cs="Calibri"/>
                <w:color w:val="000000" w:themeColor="text1"/>
              </w:rPr>
              <w:t xml:space="preserve">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Grid (</w:t>
            </w:r>
            <w:r>
              <w:rPr>
                <w:rFonts w:ascii="Calibri" w:eastAsia="Calibri" w:hAnsi="Calibri" w:cs="Calibri"/>
                <w:color w:val="000000" w:themeColor="text1"/>
              </w:rPr>
              <w:t>CLA</w:t>
            </w:r>
            <w:r w:rsidRPr="00F35911">
              <w:rPr>
                <w:rFonts w:ascii="Calibri" w:eastAsia="Calibri" w:hAnsi="Calibri" w:cs="Calibri"/>
                <w:color w:val="000000" w:themeColor="text1"/>
              </w:rPr>
              <w:t xml:space="preserve">) that shows pupils’ their areas of strength and weakness. Teachers will then prioritise these components in the following re teach lesson (approximately several lessons after the assessment). Pupils’ </w:t>
            </w:r>
            <w:r w:rsidRPr="00F35911">
              <w:rPr>
                <w:rFonts w:ascii="Calibri" w:eastAsia="Calibri" w:hAnsi="Calibri" w:cs="Calibri"/>
                <w:color w:val="000000" w:themeColor="text1"/>
              </w:rPr>
              <w:lastRenderedPageBreak/>
              <w:t>enhanced understanding is checked through the completion of improvement questions and in their performance in subsequent assessment.</w:t>
            </w:r>
          </w:p>
          <w:p w14:paraId="6E7D5F4C" w14:textId="77777777" w:rsidR="009A5E56" w:rsidRPr="00733781" w:rsidRDefault="009A5E56" w:rsidP="009A5E5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EDFFFEB" w14:textId="5ABDE204" w:rsidR="00AF3FF8" w:rsidRPr="006A2189" w:rsidRDefault="009A5E56" w:rsidP="009A5E56">
            <w:pPr>
              <w:pStyle w:val="ListParagraph"/>
              <w:numPr>
                <w:ilvl w:val="0"/>
                <w:numId w:val="15"/>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733781">
              <w:rPr>
                <w:rFonts w:ascii="Calibri" w:eastAsia="Calibri" w:hAnsi="Calibri" w:cs="Calibri"/>
                <w:color w:val="000000" w:themeColor="text1"/>
              </w:rPr>
              <w:t xml:space="preserve">Teachers also use their evaluation of </w:t>
            </w:r>
            <w:r>
              <w:rPr>
                <w:rFonts w:ascii="Calibri" w:eastAsia="Calibri" w:hAnsi="Calibri" w:cs="Calibri"/>
                <w:color w:val="000000" w:themeColor="text1"/>
              </w:rPr>
              <w:t>CLA</w:t>
            </w:r>
            <w:r w:rsidRPr="00733781">
              <w:rPr>
                <w:rFonts w:ascii="Calibri" w:eastAsia="Calibri" w:hAnsi="Calibri" w:cs="Calibri"/>
                <w:color w:val="000000" w:themeColor="text1"/>
              </w:rPr>
              <w:t>s to reteach components pupils are weaker in throughout the learning sequence.</w:t>
            </w:r>
            <w:r>
              <w:rPr>
                <w:rFonts w:ascii="Calibri" w:eastAsia="Calibri" w:hAnsi="Calibri" w:cs="Calibri"/>
                <w:color w:val="000000" w:themeColor="text1"/>
              </w:rPr>
              <w:t xml:space="preserve"> This will be done through recall starter and plenary tasks.</w:t>
            </w:r>
          </w:p>
        </w:tc>
      </w:tr>
      <w:tr w:rsidR="00AF3FF8" w:rsidRPr="006A2189" w14:paraId="768FCD35" w14:textId="77777777" w:rsidTr="00DB21B7">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AF3FF8" w:rsidRPr="006A2189" w:rsidRDefault="00AF3FF8" w:rsidP="00AF3FF8">
            <w:pPr>
              <w:rPr>
                <w:rFonts w:cstheme="minorHAnsi"/>
                <w:b w:val="0"/>
              </w:rPr>
            </w:pPr>
            <w:r w:rsidRPr="006A2189">
              <w:rPr>
                <w:rFonts w:cstheme="minorHAnsi"/>
                <w:b w:val="0"/>
              </w:rPr>
              <w:lastRenderedPageBreak/>
              <w:t>Resources available</w:t>
            </w:r>
          </w:p>
        </w:tc>
        <w:tc>
          <w:tcPr>
            <w:tcW w:w="4536" w:type="dxa"/>
          </w:tcPr>
          <w:p w14:paraId="678CB936"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1CAA30E0" w14:textId="340D9C35"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w:t>
            </w:r>
            <w:r>
              <w:rPr>
                <w:rFonts w:ascii="Calibri" w:hAnsi="Calibri" w:cs="Calibri"/>
              </w:rPr>
              <w:t>3</w:t>
            </w:r>
            <w:r w:rsidRPr="00E42204">
              <w:rPr>
                <w:rFonts w:ascii="Calibri" w:hAnsi="Calibri" w:cs="Calibri"/>
              </w:rPr>
              <w:t>\</w:t>
            </w:r>
            <w:r>
              <w:rPr>
                <w:rFonts w:ascii="Calibri" w:hAnsi="Calibri" w:cs="Calibri"/>
              </w:rPr>
              <w:t>3</w:t>
            </w:r>
            <w:r w:rsidRPr="00E42204">
              <w:rPr>
                <w:rFonts w:ascii="Calibri" w:hAnsi="Calibri" w:cs="Calibri"/>
              </w:rPr>
              <w:t xml:space="preserve">. </w:t>
            </w:r>
            <w:r>
              <w:rPr>
                <w:rFonts w:ascii="Calibri" w:hAnsi="Calibri" w:cs="Calibri"/>
              </w:rPr>
              <w:t>Wars of the Roses</w:t>
            </w:r>
          </w:p>
          <w:p w14:paraId="4821B633"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50579E8A"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History textbook</w:t>
            </w:r>
          </w:p>
          <w:p w14:paraId="0CE4FADF" w14:textId="77777777" w:rsidR="00AF3FF8"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bCs/>
              </w:rPr>
            </w:pPr>
            <w:r w:rsidRPr="002B4925">
              <w:rPr>
                <w:rFonts w:cstheme="minorHAnsi"/>
                <w:bCs/>
              </w:rPr>
              <w:t>The White Queen TV drama</w:t>
            </w:r>
          </w:p>
          <w:p w14:paraId="037B566F" w14:textId="77777777" w:rsidR="002B4925"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bCs/>
              </w:rPr>
            </w:pPr>
          </w:p>
          <w:p w14:paraId="2E938DE6" w14:textId="585EF66A" w:rsidR="002B4925" w:rsidRPr="002B4925"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bCs/>
              </w:rPr>
            </w:pPr>
            <w:r>
              <w:rPr>
                <w:rFonts w:cstheme="minorHAnsi"/>
                <w:bCs/>
              </w:rPr>
              <w:t xml:space="preserve">The King – clips of the battle of Agincourt to show historical inaccuracies. </w:t>
            </w:r>
          </w:p>
        </w:tc>
        <w:tc>
          <w:tcPr>
            <w:tcW w:w="5103" w:type="dxa"/>
          </w:tcPr>
          <w:p w14:paraId="16DA3A6A"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4CFFB133" w14:textId="5711EBF2"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w:t>
            </w:r>
            <w:r>
              <w:rPr>
                <w:rFonts w:ascii="Calibri" w:hAnsi="Calibri" w:cs="Calibri"/>
              </w:rPr>
              <w:t>3</w:t>
            </w:r>
            <w:r w:rsidRPr="00E42204">
              <w:rPr>
                <w:rFonts w:ascii="Calibri" w:hAnsi="Calibri" w:cs="Calibri"/>
              </w:rPr>
              <w:t>\</w:t>
            </w:r>
            <w:r>
              <w:rPr>
                <w:rFonts w:ascii="Calibri" w:hAnsi="Calibri" w:cs="Calibri"/>
              </w:rPr>
              <w:t>2</w:t>
            </w:r>
            <w:r w:rsidRPr="00E42204">
              <w:rPr>
                <w:rFonts w:ascii="Calibri" w:hAnsi="Calibri" w:cs="Calibri"/>
              </w:rPr>
              <w:t xml:space="preserve">. </w:t>
            </w:r>
            <w:r>
              <w:rPr>
                <w:rFonts w:ascii="Calibri" w:hAnsi="Calibri" w:cs="Calibri"/>
              </w:rPr>
              <w:t>coursework</w:t>
            </w:r>
          </w:p>
          <w:p w14:paraId="083DD051"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66D5E49" w14:textId="7D56BD80"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 xml:space="preserve">Edexcel A level </w:t>
            </w:r>
            <w:r>
              <w:rPr>
                <w:rFonts w:ascii="Calibri" w:hAnsi="Calibri" w:cs="Calibri"/>
                <w:b w:val="0"/>
                <w:sz w:val="22"/>
                <w:szCs w:val="22"/>
              </w:rPr>
              <w:t>coursework guide</w:t>
            </w:r>
          </w:p>
          <w:p w14:paraId="6DB77D6E" w14:textId="4B724DAD" w:rsidR="00AF3FF8" w:rsidRPr="006A2189"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Historical articles on </w:t>
            </w:r>
            <w:r w:rsidR="00E1648F">
              <w:rPr>
                <w:rFonts w:cstheme="minorHAnsi"/>
              </w:rPr>
              <w:t>The Holocaust</w:t>
            </w:r>
            <w:r>
              <w:rPr>
                <w:rFonts w:cstheme="minorHAnsi"/>
              </w:rPr>
              <w:t xml:space="preserve"> – used to develop </w:t>
            </w:r>
            <w:r w:rsidR="00E1648F">
              <w:rPr>
                <w:rFonts w:cstheme="minorHAnsi"/>
              </w:rPr>
              <w:t xml:space="preserve">understanding of Historiography </w:t>
            </w:r>
          </w:p>
        </w:tc>
        <w:tc>
          <w:tcPr>
            <w:tcW w:w="4819" w:type="dxa"/>
          </w:tcPr>
          <w:p w14:paraId="4EE7D2BA"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2E8C1B50"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Y12\2. USA</w:t>
            </w:r>
          </w:p>
          <w:p w14:paraId="50009B90"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25CB270"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History textbook</w:t>
            </w:r>
          </w:p>
          <w:p w14:paraId="79364555"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student revision guide</w:t>
            </w:r>
          </w:p>
          <w:p w14:paraId="320EB522"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The Great Gatsby DVD</w:t>
            </w:r>
          </w:p>
          <w:p w14:paraId="3353CCBD" w14:textId="79479883" w:rsidR="00AF3FF8" w:rsidRPr="006A2189"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ascii="Calibri" w:hAnsi="Calibri" w:cs="Calibri"/>
              </w:rPr>
              <w:t>Hindsight article on the 1932 election</w:t>
            </w:r>
          </w:p>
        </w:tc>
        <w:tc>
          <w:tcPr>
            <w:tcW w:w="4488" w:type="dxa"/>
          </w:tcPr>
          <w:p w14:paraId="1018AD3F"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1DBAF20D"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Y12\1. Britain transformed</w:t>
            </w:r>
          </w:p>
          <w:p w14:paraId="27E49DFD" w14:textId="77777777" w:rsidR="002B4925" w:rsidRPr="00E42204" w:rsidRDefault="002B4925" w:rsidP="002B492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088DAE68"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History textbook</w:t>
            </w:r>
          </w:p>
          <w:p w14:paraId="3E6887CD" w14:textId="77777777" w:rsidR="002B4925" w:rsidRPr="00E42204" w:rsidRDefault="002B4925" w:rsidP="002B4925">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student revision guide</w:t>
            </w:r>
          </w:p>
          <w:p w14:paraId="7191845D" w14:textId="4B2E89E8" w:rsidR="00AF3FF8" w:rsidRPr="006A2189" w:rsidRDefault="002B4925" w:rsidP="002B4925">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ascii="Calibri" w:hAnsi="Calibri" w:cs="Calibri"/>
              </w:rPr>
              <w:t>Andrew Marr DVD on Britain in the twentieth century</w:t>
            </w:r>
          </w:p>
        </w:tc>
      </w:tr>
      <w:tr w:rsidR="00AF3FF8" w:rsidRPr="006A2189" w14:paraId="3EAAC163" w14:textId="77777777" w:rsidTr="00DB21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AF3FF8" w:rsidRPr="006A2189" w:rsidRDefault="00AF3FF8" w:rsidP="00AF3FF8">
            <w:pPr>
              <w:rPr>
                <w:rFonts w:cstheme="minorHAnsi"/>
                <w:b w:val="0"/>
                <w:bCs w:val="0"/>
              </w:rPr>
            </w:pPr>
            <w:r w:rsidRPr="006A2189">
              <w:rPr>
                <w:rFonts w:cstheme="minorHAnsi"/>
              </w:rPr>
              <w:t>Why this topic is important…</w:t>
            </w:r>
          </w:p>
          <w:p w14:paraId="193B352C" w14:textId="77777777" w:rsidR="00AF3FF8" w:rsidRPr="006A2189" w:rsidRDefault="00AF3FF8" w:rsidP="00AF3FF8">
            <w:pPr>
              <w:rPr>
                <w:rFonts w:cstheme="minorHAnsi"/>
              </w:rPr>
            </w:pPr>
          </w:p>
        </w:tc>
        <w:tc>
          <w:tcPr>
            <w:tcW w:w="4536" w:type="dxa"/>
          </w:tcPr>
          <w:p w14:paraId="515FDEE1"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Subject Knowledge:</w:t>
            </w:r>
          </w:p>
          <w:p w14:paraId="65F64CC8" w14:textId="4E20212A" w:rsidR="00AF3FF8"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This topic helps students understand why Britain is the way it is today.</w:t>
            </w:r>
          </w:p>
          <w:p w14:paraId="41A52E3C" w14:textId="77777777" w:rsidR="002B4925" w:rsidRPr="006A2189" w:rsidRDefault="002B4925"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0DEC9CB" w14:textId="77777777" w:rsidR="002B4925" w:rsidRDefault="00AF3FF8"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A2189">
              <w:rPr>
                <w:rFonts w:ascii="Calibri" w:eastAsia="Calibri" w:hAnsi="Calibri" w:cs="Calibri"/>
              </w:rPr>
              <w:t xml:space="preserve">It provides a contextual background to understanding the social and political consequences of the changes that took place in England during the late medieval period. </w:t>
            </w:r>
          </w:p>
          <w:p w14:paraId="02485DC3" w14:textId="77777777" w:rsidR="002B4925" w:rsidRDefault="002B4925" w:rsidP="00AF3FF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751D36E" w14:textId="7DF02F02"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rPr>
                <w:rFonts w:ascii="Calibri" w:eastAsia="Calibri" w:hAnsi="Calibri" w:cs="Calibri"/>
              </w:rPr>
              <w:t>It also helps students understand the importance of England’s relationship with France and the consequences this had for both countries.</w:t>
            </w:r>
          </w:p>
        </w:tc>
        <w:tc>
          <w:tcPr>
            <w:tcW w:w="5103" w:type="dxa"/>
          </w:tcPr>
          <w:p w14:paraId="1789BBB1" w14:textId="5C9A9768"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b/>
              </w:rPr>
            </w:pPr>
            <w:r w:rsidRPr="006A2189">
              <w:rPr>
                <w:rFonts w:cstheme="minorHAnsi"/>
              </w:rPr>
              <w:t xml:space="preserve">The intent of the SOL is to teach students about </w:t>
            </w:r>
            <w:r w:rsidR="00E1648F">
              <w:rPr>
                <w:rFonts w:cstheme="minorHAnsi"/>
              </w:rPr>
              <w:t xml:space="preserve">The Holocaust and it’s </w:t>
            </w:r>
            <w:proofErr w:type="gramStart"/>
            <w:r w:rsidR="00E1648F">
              <w:rPr>
                <w:rFonts w:cstheme="minorHAnsi"/>
              </w:rPr>
              <w:t xml:space="preserve">planning </w:t>
            </w:r>
            <w:r w:rsidRPr="006A2189">
              <w:rPr>
                <w:rFonts w:cstheme="minorHAnsi"/>
              </w:rPr>
              <w:t xml:space="preserve"> and</w:t>
            </w:r>
            <w:proofErr w:type="gramEnd"/>
            <w:r w:rsidRPr="006A2189">
              <w:rPr>
                <w:rFonts w:cstheme="minorHAnsi"/>
              </w:rPr>
              <w:t xml:space="preserve"> how to answer the coursework question.</w:t>
            </w:r>
            <w:r w:rsidRPr="006A2189">
              <w:rPr>
                <w:rFonts w:cstheme="minorHAnsi"/>
                <w:b/>
              </w:rPr>
              <w:t xml:space="preserve">  </w:t>
            </w:r>
          </w:p>
          <w:p w14:paraId="19F22269"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pPr>
          </w:p>
          <w:p w14:paraId="791ED6F4" w14:textId="20AC4892"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pPr>
            <w:r w:rsidRPr="006A2189">
              <w:t xml:space="preserve">The topic is important because it introduces </w:t>
            </w:r>
            <w:r w:rsidR="00E1648F">
              <w:t>the Holocaust as a historical debate</w:t>
            </w:r>
            <w:r w:rsidRPr="006A2189">
              <w:t xml:space="preserve">, trains students to write a piece of History coursework, and practices the Ao1 skills from the Thatcher unit they learn in year 12. </w:t>
            </w:r>
          </w:p>
          <w:p w14:paraId="2F29536A" w14:textId="77777777"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pPr>
          </w:p>
          <w:p w14:paraId="0928E401" w14:textId="501D0C25"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r w:rsidRPr="006A2189">
              <w:t xml:space="preserve">The topic begins with a chronological overview of </w:t>
            </w:r>
            <w:r w:rsidR="00E1648F">
              <w:t>the Holocaust</w:t>
            </w:r>
            <w:r w:rsidRPr="006A2189">
              <w:t xml:space="preserve">, introducing key themes and key </w:t>
            </w:r>
            <w:r w:rsidR="00E1648F" w:rsidRPr="006A2189">
              <w:t>historians’</w:t>
            </w:r>
            <w:r w:rsidRPr="006A2189">
              <w:t xml:space="preserve"> debates around </w:t>
            </w:r>
            <w:r w:rsidR="00E1648F">
              <w:t>the Holocaust</w:t>
            </w:r>
            <w:r w:rsidRPr="006A2189">
              <w:t xml:space="preserve"> before introducing the Coursework skill and practicing this.</w:t>
            </w:r>
          </w:p>
        </w:tc>
        <w:tc>
          <w:tcPr>
            <w:tcW w:w="4819" w:type="dxa"/>
          </w:tcPr>
          <w:p w14:paraId="00BFA0F5" w14:textId="3BE8B8C1"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p>
        </w:tc>
        <w:tc>
          <w:tcPr>
            <w:tcW w:w="4488" w:type="dxa"/>
          </w:tcPr>
          <w:p w14:paraId="3EC5A07D" w14:textId="0602FE76" w:rsidR="00AF3FF8" w:rsidRPr="006A2189" w:rsidRDefault="00AF3FF8" w:rsidP="00AF3FF8">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37C9D4F9" w14:textId="77777777" w:rsidR="00FC2FAB" w:rsidRPr="006A2189" w:rsidRDefault="00FC2FAB" w:rsidP="00FC2FAB">
      <w:pPr>
        <w:rPr>
          <w:rFonts w:cstheme="minorHAnsi"/>
        </w:rPr>
      </w:pPr>
    </w:p>
    <w:sectPr w:rsidR="00FC2FAB" w:rsidRPr="006A2189"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0A7AA5"/>
    <w:multiLevelType w:val="hybridMultilevel"/>
    <w:tmpl w:val="5AA833C8"/>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F5ACD"/>
    <w:multiLevelType w:val="hybridMultilevel"/>
    <w:tmpl w:val="891EC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5808AD"/>
    <w:multiLevelType w:val="hybridMultilevel"/>
    <w:tmpl w:val="AAAC1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BAB11FD"/>
    <w:multiLevelType w:val="hybridMultilevel"/>
    <w:tmpl w:val="97564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6"/>
  </w:num>
  <w:num w:numId="4">
    <w:abstractNumId w:val="3"/>
  </w:num>
  <w:num w:numId="5">
    <w:abstractNumId w:val="9"/>
  </w:num>
  <w:num w:numId="6">
    <w:abstractNumId w:val="2"/>
  </w:num>
  <w:num w:numId="7">
    <w:abstractNumId w:val="17"/>
  </w:num>
  <w:num w:numId="8">
    <w:abstractNumId w:val="6"/>
  </w:num>
  <w:num w:numId="9">
    <w:abstractNumId w:val="13"/>
  </w:num>
  <w:num w:numId="10">
    <w:abstractNumId w:val="8"/>
  </w:num>
  <w:num w:numId="11">
    <w:abstractNumId w:val="7"/>
  </w:num>
  <w:num w:numId="12">
    <w:abstractNumId w:val="0"/>
  </w:num>
  <w:num w:numId="13">
    <w:abstractNumId w:val="22"/>
  </w:num>
  <w:num w:numId="14">
    <w:abstractNumId w:val="12"/>
  </w:num>
  <w:num w:numId="15">
    <w:abstractNumId w:val="24"/>
  </w:num>
  <w:num w:numId="16">
    <w:abstractNumId w:val="4"/>
  </w:num>
  <w:num w:numId="17">
    <w:abstractNumId w:val="20"/>
  </w:num>
  <w:num w:numId="18">
    <w:abstractNumId w:val="23"/>
  </w:num>
  <w:num w:numId="19">
    <w:abstractNumId w:val="1"/>
  </w:num>
  <w:num w:numId="20">
    <w:abstractNumId w:val="18"/>
  </w:num>
  <w:num w:numId="21">
    <w:abstractNumId w:val="5"/>
  </w:num>
  <w:num w:numId="22">
    <w:abstractNumId w:val="19"/>
  </w:num>
  <w:num w:numId="23">
    <w:abstractNumId w:val="11"/>
  </w:num>
  <w:num w:numId="24">
    <w:abstractNumId w:val="10"/>
  </w:num>
  <w:num w:numId="25">
    <w:abstractNumId w:val="1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C6AD1"/>
    <w:rsid w:val="000D1ABD"/>
    <w:rsid w:val="000F0D89"/>
    <w:rsid w:val="000F4C5B"/>
    <w:rsid w:val="0016125E"/>
    <w:rsid w:val="00163EED"/>
    <w:rsid w:val="00164D56"/>
    <w:rsid w:val="001A7A32"/>
    <w:rsid w:val="001C417F"/>
    <w:rsid w:val="001D16AB"/>
    <w:rsid w:val="001F3CC3"/>
    <w:rsid w:val="001F4A41"/>
    <w:rsid w:val="002475CF"/>
    <w:rsid w:val="002A0F66"/>
    <w:rsid w:val="002B1520"/>
    <w:rsid w:val="002B191F"/>
    <w:rsid w:val="002B4925"/>
    <w:rsid w:val="00311588"/>
    <w:rsid w:val="0033391E"/>
    <w:rsid w:val="0038346C"/>
    <w:rsid w:val="00386772"/>
    <w:rsid w:val="00390C59"/>
    <w:rsid w:val="003A439E"/>
    <w:rsid w:val="003B299C"/>
    <w:rsid w:val="003B29DF"/>
    <w:rsid w:val="00434AA2"/>
    <w:rsid w:val="00460AC4"/>
    <w:rsid w:val="00476403"/>
    <w:rsid w:val="00485B81"/>
    <w:rsid w:val="004A0284"/>
    <w:rsid w:val="004C1440"/>
    <w:rsid w:val="004F0F6D"/>
    <w:rsid w:val="00514D56"/>
    <w:rsid w:val="005478C4"/>
    <w:rsid w:val="0059051E"/>
    <w:rsid w:val="005931C7"/>
    <w:rsid w:val="005B4C33"/>
    <w:rsid w:val="005C167A"/>
    <w:rsid w:val="005C3615"/>
    <w:rsid w:val="00601DD4"/>
    <w:rsid w:val="006422EC"/>
    <w:rsid w:val="00661B53"/>
    <w:rsid w:val="00666D58"/>
    <w:rsid w:val="006742F7"/>
    <w:rsid w:val="006A2189"/>
    <w:rsid w:val="006D3263"/>
    <w:rsid w:val="006D4896"/>
    <w:rsid w:val="006D78DB"/>
    <w:rsid w:val="007165B9"/>
    <w:rsid w:val="00724CAB"/>
    <w:rsid w:val="00733A99"/>
    <w:rsid w:val="007633DE"/>
    <w:rsid w:val="00767B90"/>
    <w:rsid w:val="00795FEE"/>
    <w:rsid w:val="007A4FEE"/>
    <w:rsid w:val="007C62A6"/>
    <w:rsid w:val="007F2F53"/>
    <w:rsid w:val="00807723"/>
    <w:rsid w:val="0085281E"/>
    <w:rsid w:val="008A79D2"/>
    <w:rsid w:val="008A7E3F"/>
    <w:rsid w:val="008B442F"/>
    <w:rsid w:val="008E28A5"/>
    <w:rsid w:val="00905FA5"/>
    <w:rsid w:val="00931BFC"/>
    <w:rsid w:val="009446B1"/>
    <w:rsid w:val="00944938"/>
    <w:rsid w:val="0095617E"/>
    <w:rsid w:val="009903C8"/>
    <w:rsid w:val="009A5E56"/>
    <w:rsid w:val="009A721D"/>
    <w:rsid w:val="009B17BF"/>
    <w:rsid w:val="009D5AE6"/>
    <w:rsid w:val="009F24EB"/>
    <w:rsid w:val="00A13F52"/>
    <w:rsid w:val="00A342F0"/>
    <w:rsid w:val="00A80DAF"/>
    <w:rsid w:val="00A859D6"/>
    <w:rsid w:val="00A9027D"/>
    <w:rsid w:val="00AA529B"/>
    <w:rsid w:val="00AD2680"/>
    <w:rsid w:val="00AD43A7"/>
    <w:rsid w:val="00AF3FF8"/>
    <w:rsid w:val="00B528AE"/>
    <w:rsid w:val="00B70EB9"/>
    <w:rsid w:val="00BA110C"/>
    <w:rsid w:val="00BA7B1E"/>
    <w:rsid w:val="00BB40B8"/>
    <w:rsid w:val="00BC2D68"/>
    <w:rsid w:val="00BC4966"/>
    <w:rsid w:val="00BC516B"/>
    <w:rsid w:val="00BE0C5B"/>
    <w:rsid w:val="00BE3A70"/>
    <w:rsid w:val="00BF075E"/>
    <w:rsid w:val="00C20DEC"/>
    <w:rsid w:val="00C25B40"/>
    <w:rsid w:val="00C357ED"/>
    <w:rsid w:val="00C53F55"/>
    <w:rsid w:val="00CA3CA3"/>
    <w:rsid w:val="00CD1790"/>
    <w:rsid w:val="00D05490"/>
    <w:rsid w:val="00D062AF"/>
    <w:rsid w:val="00D10434"/>
    <w:rsid w:val="00D17002"/>
    <w:rsid w:val="00D747CA"/>
    <w:rsid w:val="00D847F5"/>
    <w:rsid w:val="00D8502E"/>
    <w:rsid w:val="00D86CFF"/>
    <w:rsid w:val="00D93B73"/>
    <w:rsid w:val="00DB21B7"/>
    <w:rsid w:val="00DD4C73"/>
    <w:rsid w:val="00DF2370"/>
    <w:rsid w:val="00E13EA1"/>
    <w:rsid w:val="00E14804"/>
    <w:rsid w:val="00E1648F"/>
    <w:rsid w:val="00E2401E"/>
    <w:rsid w:val="00E24FC4"/>
    <w:rsid w:val="00E470FC"/>
    <w:rsid w:val="00E55FDA"/>
    <w:rsid w:val="00E73206"/>
    <w:rsid w:val="00EA73A2"/>
    <w:rsid w:val="00EB37C0"/>
    <w:rsid w:val="00EB3881"/>
    <w:rsid w:val="00ED0A0C"/>
    <w:rsid w:val="00ED525A"/>
    <w:rsid w:val="00EE6459"/>
    <w:rsid w:val="00F44DB6"/>
    <w:rsid w:val="00F54F0C"/>
    <w:rsid w:val="00F766C1"/>
    <w:rsid w:val="00FB7746"/>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B49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 w:type="paragraph" w:customStyle="1" w:styleId="text">
    <w:name w:val="text"/>
    <w:qFormat/>
    <w:rsid w:val="00AF3FF8"/>
    <w:pPr>
      <w:spacing w:before="80" w:after="60" w:line="240" w:lineRule="atLeast"/>
      <w:ind w:left="567"/>
    </w:pPr>
    <w:rPr>
      <w:rFonts w:ascii="Verdana" w:eastAsia="Times New Roman" w:hAnsi="Verdana" w:cs="Arial"/>
      <w:sz w:val="20"/>
      <w:szCs w:val="24"/>
    </w:rPr>
  </w:style>
  <w:style w:type="character" w:customStyle="1" w:styleId="Heading2Char">
    <w:name w:val="Heading 2 Char"/>
    <w:basedOn w:val="DefaultParagraphFont"/>
    <w:link w:val="Heading2"/>
    <w:uiPriority w:val="9"/>
    <w:rsid w:val="002B4925"/>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742">
      <w:bodyDiv w:val="1"/>
      <w:marLeft w:val="0"/>
      <w:marRight w:val="0"/>
      <w:marTop w:val="0"/>
      <w:marBottom w:val="0"/>
      <w:divBdr>
        <w:top w:val="none" w:sz="0" w:space="0" w:color="auto"/>
        <w:left w:val="none" w:sz="0" w:space="0" w:color="auto"/>
        <w:bottom w:val="none" w:sz="0" w:space="0" w:color="auto"/>
        <w:right w:val="none" w:sz="0" w:space="0" w:color="auto"/>
      </w:divBdr>
    </w:div>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2338464">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626085566">
      <w:bodyDiv w:val="1"/>
      <w:marLeft w:val="0"/>
      <w:marRight w:val="0"/>
      <w:marTop w:val="0"/>
      <w:marBottom w:val="0"/>
      <w:divBdr>
        <w:top w:val="none" w:sz="0" w:space="0" w:color="auto"/>
        <w:left w:val="none" w:sz="0" w:space="0" w:color="auto"/>
        <w:bottom w:val="none" w:sz="0" w:space="0" w:color="auto"/>
        <w:right w:val="none" w:sz="0" w:space="0" w:color="auto"/>
      </w:divBdr>
    </w:div>
    <w:div w:id="636187628">
      <w:bodyDiv w:val="1"/>
      <w:marLeft w:val="0"/>
      <w:marRight w:val="0"/>
      <w:marTop w:val="0"/>
      <w:marBottom w:val="0"/>
      <w:divBdr>
        <w:top w:val="none" w:sz="0" w:space="0" w:color="auto"/>
        <w:left w:val="none" w:sz="0" w:space="0" w:color="auto"/>
        <w:bottom w:val="none" w:sz="0" w:space="0" w:color="auto"/>
        <w:right w:val="none" w:sz="0" w:space="0" w:color="auto"/>
      </w:divBdr>
    </w:div>
    <w:div w:id="663125380">
      <w:bodyDiv w:val="1"/>
      <w:marLeft w:val="0"/>
      <w:marRight w:val="0"/>
      <w:marTop w:val="0"/>
      <w:marBottom w:val="0"/>
      <w:divBdr>
        <w:top w:val="none" w:sz="0" w:space="0" w:color="auto"/>
        <w:left w:val="none" w:sz="0" w:space="0" w:color="auto"/>
        <w:bottom w:val="none" w:sz="0" w:space="0" w:color="auto"/>
        <w:right w:val="none" w:sz="0" w:space="0" w:color="auto"/>
      </w:divBdr>
    </w:div>
    <w:div w:id="678167262">
      <w:bodyDiv w:val="1"/>
      <w:marLeft w:val="0"/>
      <w:marRight w:val="0"/>
      <w:marTop w:val="0"/>
      <w:marBottom w:val="0"/>
      <w:divBdr>
        <w:top w:val="none" w:sz="0" w:space="0" w:color="auto"/>
        <w:left w:val="none" w:sz="0" w:space="0" w:color="auto"/>
        <w:bottom w:val="none" w:sz="0" w:space="0" w:color="auto"/>
        <w:right w:val="none" w:sz="0" w:space="0" w:color="auto"/>
      </w:divBdr>
    </w:div>
    <w:div w:id="730730292">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596286927">
      <w:bodyDiv w:val="1"/>
      <w:marLeft w:val="0"/>
      <w:marRight w:val="0"/>
      <w:marTop w:val="0"/>
      <w:marBottom w:val="0"/>
      <w:divBdr>
        <w:top w:val="none" w:sz="0" w:space="0" w:color="auto"/>
        <w:left w:val="none" w:sz="0" w:space="0" w:color="auto"/>
        <w:bottom w:val="none" w:sz="0" w:space="0" w:color="auto"/>
        <w:right w:val="none" w:sz="0" w:space="0" w:color="auto"/>
      </w:divBdr>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750227291">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434638">
      <w:bodyDiv w:val="1"/>
      <w:marLeft w:val="0"/>
      <w:marRight w:val="0"/>
      <w:marTop w:val="0"/>
      <w:marBottom w:val="0"/>
      <w:divBdr>
        <w:top w:val="none" w:sz="0" w:space="0" w:color="auto"/>
        <w:left w:val="none" w:sz="0" w:space="0" w:color="auto"/>
        <w:bottom w:val="none" w:sz="0" w:space="0" w:color="auto"/>
        <w:right w:val="none" w:sz="0" w:space="0" w:color="auto"/>
      </w:divBdr>
    </w:div>
    <w:div w:id="1901206869">
      <w:bodyDiv w:val="1"/>
      <w:marLeft w:val="0"/>
      <w:marRight w:val="0"/>
      <w:marTop w:val="0"/>
      <w:marBottom w:val="0"/>
      <w:divBdr>
        <w:top w:val="none" w:sz="0" w:space="0" w:color="auto"/>
        <w:left w:val="none" w:sz="0" w:space="0" w:color="auto"/>
        <w:bottom w:val="none" w:sz="0" w:space="0" w:color="auto"/>
        <w:right w:val="none" w:sz="0" w:space="0" w:color="auto"/>
      </w:divBdr>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 w:id="204178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3.xml><?xml version="1.0" encoding="utf-8"?>
<ds:datastoreItem xmlns:ds="http://schemas.openxmlformats.org/officeDocument/2006/customXml" ds:itemID="{D355552A-59B5-4668-B163-839A2E22E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2</cp:revision>
  <dcterms:created xsi:type="dcterms:W3CDTF">2023-03-06T10:57:00Z</dcterms:created>
  <dcterms:modified xsi:type="dcterms:W3CDTF">2023-03-06T10:57:00Z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