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55F37" w14:textId="77777777" w:rsidR="002A4622" w:rsidRPr="002A4622" w:rsidRDefault="002A4622" w:rsidP="002A4622">
      <w:r w:rsidRPr="002A4622">
        <w:t xml:space="preserve">Curriculum Planning Template </w:t>
      </w:r>
      <w:r>
        <w:rPr>
          <w:noProof/>
        </w:rPr>
        <w:drawing>
          <wp:anchor distT="0" distB="0" distL="114300" distR="114300" simplePos="0" relativeHeight="251658240" behindDoc="0" locked="0" layoutInCell="1" allowOverlap="1" wp14:anchorId="34375E5A" wp14:editId="4B2B6B13">
            <wp:simplePos x="2209800" y="457200"/>
            <wp:positionH relativeFrom="margin">
              <wp:align>right</wp:align>
            </wp:positionH>
            <wp:positionV relativeFrom="margin">
              <wp:align>top</wp:align>
            </wp:positionV>
            <wp:extent cx="1999615" cy="66421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9615" cy="664210"/>
                    </a:xfrm>
                    <a:prstGeom prst="rect">
                      <a:avLst/>
                    </a:prstGeom>
                    <a:noFill/>
                  </pic:spPr>
                </pic:pic>
              </a:graphicData>
            </a:graphic>
          </wp:anchor>
        </w:drawing>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A4622" w:rsidRPr="002A4622" w14:paraId="1C9B0EA2" w14:textId="77777777" w:rsidTr="0096330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0A829EA5" w14:textId="77777777" w:rsidR="002A4622" w:rsidRPr="002A4622" w:rsidRDefault="002A4622" w:rsidP="002A4622">
            <w:pPr>
              <w:rPr>
                <w:color w:val="E7E6E6" w:themeColor="background2"/>
              </w:rPr>
            </w:pPr>
            <w:r w:rsidRPr="002A4622">
              <w:rPr>
                <w:color w:val="E7E6E6" w:themeColor="background2"/>
              </w:rPr>
              <w:t>Subject:</w:t>
            </w:r>
          </w:p>
        </w:tc>
        <w:tc>
          <w:tcPr>
            <w:tcW w:w="2552" w:type="dxa"/>
          </w:tcPr>
          <w:p w14:paraId="500CD55D" w14:textId="77777777" w:rsidR="002A4622" w:rsidRPr="002A4622" w:rsidRDefault="002A4622" w:rsidP="002A4622">
            <w:pPr>
              <w:cnfStyle w:val="100000000000" w:firstRow="1" w:lastRow="0" w:firstColumn="0" w:lastColumn="0" w:oddVBand="0" w:evenVBand="0" w:oddHBand="0" w:evenHBand="0" w:firstRowFirstColumn="0" w:firstRowLastColumn="0" w:lastRowFirstColumn="0" w:lastRowLastColumn="0"/>
            </w:pPr>
            <w:r w:rsidRPr="002A4622">
              <w:t xml:space="preserve">Chemistry  </w:t>
            </w:r>
          </w:p>
        </w:tc>
        <w:tc>
          <w:tcPr>
            <w:tcW w:w="709" w:type="dxa"/>
          </w:tcPr>
          <w:p w14:paraId="17623E2F" w14:textId="77777777" w:rsidR="002A4622" w:rsidRPr="002A4622" w:rsidRDefault="002A4622" w:rsidP="002A462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A4622">
              <w:rPr>
                <w:color w:val="E7E6E6" w:themeColor="background2"/>
              </w:rPr>
              <w:t>Year</w:t>
            </w:r>
          </w:p>
        </w:tc>
        <w:tc>
          <w:tcPr>
            <w:tcW w:w="2126" w:type="dxa"/>
          </w:tcPr>
          <w:p w14:paraId="2EF84C0B" w14:textId="77777777" w:rsidR="002A4622" w:rsidRPr="002A4622" w:rsidRDefault="002A4622" w:rsidP="002A4622">
            <w:pPr>
              <w:cnfStyle w:val="100000000000" w:firstRow="1" w:lastRow="0" w:firstColumn="0" w:lastColumn="0" w:oddVBand="0" w:evenVBand="0" w:oddHBand="0" w:evenHBand="0" w:firstRowFirstColumn="0" w:firstRowLastColumn="0" w:lastRowFirstColumn="0" w:lastRowLastColumn="0"/>
            </w:pPr>
            <w:r w:rsidRPr="002A4622">
              <w:t>10</w:t>
            </w:r>
          </w:p>
        </w:tc>
        <w:tc>
          <w:tcPr>
            <w:tcW w:w="1276" w:type="dxa"/>
          </w:tcPr>
          <w:p w14:paraId="068A19F7" w14:textId="77777777" w:rsidR="002A4622" w:rsidRPr="002A4622" w:rsidRDefault="002A4622" w:rsidP="002A462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A4622">
              <w:rPr>
                <w:color w:val="E7E6E6" w:themeColor="background2"/>
              </w:rPr>
              <w:t xml:space="preserve">Ability </w:t>
            </w:r>
          </w:p>
        </w:tc>
        <w:tc>
          <w:tcPr>
            <w:tcW w:w="1417" w:type="dxa"/>
          </w:tcPr>
          <w:p w14:paraId="7B12D5A5" w14:textId="77777777" w:rsidR="002A4622" w:rsidRPr="002A4622" w:rsidRDefault="002A4622" w:rsidP="002A4622">
            <w:pPr>
              <w:cnfStyle w:val="100000000000" w:firstRow="1" w:lastRow="0" w:firstColumn="0" w:lastColumn="0" w:oddVBand="0" w:evenVBand="0" w:oddHBand="0" w:evenHBand="0" w:firstRowFirstColumn="0" w:firstRowLastColumn="0" w:lastRowFirstColumn="0" w:lastRowLastColumn="0"/>
            </w:pPr>
            <w:r w:rsidRPr="002A4622">
              <w:t>All</w:t>
            </w:r>
          </w:p>
        </w:tc>
      </w:tr>
    </w:tbl>
    <w:p w14:paraId="038D21B7" w14:textId="77777777" w:rsidR="002A4622" w:rsidRPr="002A4622" w:rsidRDefault="002A4622" w:rsidP="002A4622"/>
    <w:tbl>
      <w:tblPr>
        <w:tblStyle w:val="GridTable2"/>
        <w:tblW w:w="21055" w:type="dxa"/>
        <w:tblLook w:val="0480" w:firstRow="0" w:lastRow="0" w:firstColumn="1" w:lastColumn="0" w:noHBand="0" w:noVBand="1"/>
      </w:tblPr>
      <w:tblGrid>
        <w:gridCol w:w="1843"/>
        <w:gridCol w:w="2942"/>
        <w:gridCol w:w="5988"/>
        <w:gridCol w:w="3261"/>
        <w:gridCol w:w="3203"/>
        <w:gridCol w:w="3818"/>
      </w:tblGrid>
      <w:tr w:rsidR="002A4622" w:rsidRPr="002A4622" w14:paraId="3F079059" w14:textId="77777777" w:rsidTr="002A462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3" w:type="dxa"/>
          </w:tcPr>
          <w:p w14:paraId="58531A2F" w14:textId="77777777" w:rsidR="002A4622" w:rsidRPr="002A4622" w:rsidRDefault="002A4622" w:rsidP="002A4622">
            <w:pPr>
              <w:rPr>
                <w:sz w:val="32"/>
                <w:szCs w:val="32"/>
              </w:rPr>
            </w:pPr>
            <w:r w:rsidRPr="002A4622">
              <w:rPr>
                <w:sz w:val="28"/>
                <w:szCs w:val="28"/>
              </w:rPr>
              <w:t>Topic</w:t>
            </w:r>
          </w:p>
        </w:tc>
        <w:tc>
          <w:tcPr>
            <w:tcW w:w="2942" w:type="dxa"/>
          </w:tcPr>
          <w:p w14:paraId="07205977" w14:textId="77777777" w:rsidR="002A4622" w:rsidRPr="002A4622" w:rsidRDefault="002A4622" w:rsidP="002A4622">
            <w:pPr>
              <w:cnfStyle w:val="000000100000" w:firstRow="0" w:lastRow="0" w:firstColumn="0" w:lastColumn="0" w:oddVBand="0" w:evenVBand="0" w:oddHBand="1" w:evenHBand="0" w:firstRowFirstColumn="0" w:firstRowLastColumn="0" w:lastRowFirstColumn="0" w:lastRowLastColumn="0"/>
              <w:rPr>
                <w:b/>
                <w:bCs/>
                <w:sz w:val="28"/>
                <w:szCs w:val="28"/>
              </w:rPr>
            </w:pPr>
            <w:r w:rsidRPr="002A4622">
              <w:rPr>
                <w:b/>
                <w:sz w:val="28"/>
                <w:szCs w:val="28"/>
              </w:rPr>
              <w:t xml:space="preserve">Quantitative Chemistry </w:t>
            </w:r>
            <w:r w:rsidRPr="002A4622">
              <w:rPr>
                <w:b/>
              </w:rPr>
              <w:br/>
            </w:r>
          </w:p>
        </w:tc>
        <w:tc>
          <w:tcPr>
            <w:tcW w:w="5988" w:type="dxa"/>
          </w:tcPr>
          <w:p w14:paraId="7F14DC47" w14:textId="77777777" w:rsidR="002A4622" w:rsidRPr="002A4622" w:rsidRDefault="002A4622" w:rsidP="002A4622">
            <w:pPr>
              <w:cnfStyle w:val="000000100000" w:firstRow="0" w:lastRow="0" w:firstColumn="0" w:lastColumn="0" w:oddVBand="0" w:evenVBand="0" w:oddHBand="1" w:evenHBand="0" w:firstRowFirstColumn="0" w:firstRowLastColumn="0" w:lastRowFirstColumn="0" w:lastRowLastColumn="0"/>
              <w:rPr>
                <w:b/>
                <w:bCs/>
                <w:sz w:val="28"/>
                <w:szCs w:val="28"/>
              </w:rPr>
            </w:pPr>
            <w:r w:rsidRPr="002A4622">
              <w:rPr>
                <w:b/>
                <w:sz w:val="28"/>
                <w:szCs w:val="28"/>
              </w:rPr>
              <w:t>Chemical Changes</w:t>
            </w:r>
          </w:p>
        </w:tc>
        <w:tc>
          <w:tcPr>
            <w:tcW w:w="3261" w:type="dxa"/>
          </w:tcPr>
          <w:p w14:paraId="5E539CE2" w14:textId="77777777" w:rsidR="002A4622" w:rsidRPr="002A4622" w:rsidRDefault="002A4622" w:rsidP="002A4622">
            <w:pPr>
              <w:cnfStyle w:val="000000100000" w:firstRow="0" w:lastRow="0" w:firstColumn="0" w:lastColumn="0" w:oddVBand="0" w:evenVBand="0" w:oddHBand="1" w:evenHBand="0" w:firstRowFirstColumn="0" w:firstRowLastColumn="0" w:lastRowFirstColumn="0" w:lastRowLastColumn="0"/>
              <w:rPr>
                <w:b/>
                <w:bCs/>
                <w:sz w:val="28"/>
                <w:szCs w:val="28"/>
              </w:rPr>
            </w:pPr>
            <w:r w:rsidRPr="002A4622">
              <w:rPr>
                <w:b/>
                <w:sz w:val="28"/>
                <w:szCs w:val="28"/>
              </w:rPr>
              <w:t>Energy Changes</w:t>
            </w:r>
          </w:p>
        </w:tc>
        <w:tc>
          <w:tcPr>
            <w:tcW w:w="3203" w:type="dxa"/>
          </w:tcPr>
          <w:p w14:paraId="48B66524" w14:textId="77777777" w:rsidR="002A4622" w:rsidRPr="002A4622" w:rsidRDefault="002A4622" w:rsidP="002A4622">
            <w:pPr>
              <w:cnfStyle w:val="000000100000" w:firstRow="0" w:lastRow="0" w:firstColumn="0" w:lastColumn="0" w:oddVBand="0" w:evenVBand="0" w:oddHBand="1" w:evenHBand="0" w:firstRowFirstColumn="0" w:firstRowLastColumn="0" w:lastRowFirstColumn="0" w:lastRowLastColumn="0"/>
              <w:rPr>
                <w:b/>
                <w:bCs/>
                <w:sz w:val="28"/>
                <w:szCs w:val="28"/>
              </w:rPr>
            </w:pPr>
            <w:r w:rsidRPr="002A4622">
              <w:rPr>
                <w:b/>
                <w:sz w:val="28"/>
                <w:szCs w:val="28"/>
              </w:rPr>
              <w:t xml:space="preserve">The Rate and Extent of Chemical Change </w:t>
            </w:r>
          </w:p>
        </w:tc>
        <w:tc>
          <w:tcPr>
            <w:tcW w:w="3818" w:type="dxa"/>
          </w:tcPr>
          <w:p w14:paraId="1852E428" w14:textId="77777777" w:rsidR="002A4622" w:rsidRPr="002A4622" w:rsidRDefault="002A4622" w:rsidP="002A4622">
            <w:pPr>
              <w:cnfStyle w:val="000000100000" w:firstRow="0" w:lastRow="0" w:firstColumn="0" w:lastColumn="0" w:oddVBand="0" w:evenVBand="0" w:oddHBand="1" w:evenHBand="0" w:firstRowFirstColumn="0" w:firstRowLastColumn="0" w:lastRowFirstColumn="0" w:lastRowLastColumn="0"/>
              <w:rPr>
                <w:b/>
                <w:bCs/>
                <w:sz w:val="28"/>
                <w:szCs w:val="28"/>
              </w:rPr>
            </w:pPr>
            <w:r w:rsidRPr="002A4622">
              <w:rPr>
                <w:b/>
                <w:sz w:val="28"/>
                <w:szCs w:val="28"/>
              </w:rPr>
              <w:t xml:space="preserve"> Organic Chemistry </w:t>
            </w:r>
          </w:p>
        </w:tc>
      </w:tr>
      <w:tr w:rsidR="002A4622" w:rsidRPr="002A4622" w14:paraId="574195F0" w14:textId="77777777" w:rsidTr="002A4622">
        <w:trPr>
          <w:trHeight w:val="460"/>
        </w:trPr>
        <w:tc>
          <w:tcPr>
            <w:cnfStyle w:val="001000000000" w:firstRow="0" w:lastRow="0" w:firstColumn="1" w:lastColumn="0" w:oddVBand="0" w:evenVBand="0" w:oddHBand="0" w:evenHBand="0" w:firstRowFirstColumn="0" w:firstRowLastColumn="0" w:lastRowFirstColumn="0" w:lastRowLastColumn="0"/>
            <w:tcW w:w="1843" w:type="dxa"/>
          </w:tcPr>
          <w:p w14:paraId="20397A8E" w14:textId="77777777" w:rsidR="002A4622" w:rsidRPr="002A4622" w:rsidRDefault="002A4622" w:rsidP="002A4622"/>
          <w:p w14:paraId="581F535B" w14:textId="77777777" w:rsidR="002A4622" w:rsidRPr="002A4622" w:rsidRDefault="002A4622" w:rsidP="002A4622">
            <w:r w:rsidRPr="002A4622">
              <w:t>Students will learn…</w:t>
            </w:r>
          </w:p>
          <w:p w14:paraId="44CDA59F" w14:textId="77777777" w:rsidR="002A4622" w:rsidRPr="002A4622" w:rsidRDefault="002A4622" w:rsidP="002A4622"/>
        </w:tc>
        <w:tc>
          <w:tcPr>
            <w:tcW w:w="2942" w:type="dxa"/>
          </w:tcPr>
          <w:p w14:paraId="20579D41"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How to apply chemical measurements, the conversation of mass and the quantitative interpretation of chemical equations to unfamiliar situations</w:t>
            </w:r>
          </w:p>
        </w:tc>
        <w:tc>
          <w:tcPr>
            <w:tcW w:w="5988" w:type="dxa"/>
          </w:tcPr>
          <w:p w14:paraId="5C388DF2"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 xml:space="preserve">How to predict the products of specific and unfamiliar chemical reactions in the context of oxidation, reduction and redox </w:t>
            </w:r>
          </w:p>
          <w:p w14:paraId="00AA53C3"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p>
          <w:p w14:paraId="215C00F6"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 xml:space="preserve">How to carry out chemical reactions including electrolysis, </w:t>
            </w:r>
            <w:r w:rsidRPr="002A4622">
              <w:rPr>
                <w:color w:val="FF0000"/>
                <w:sz w:val="20"/>
                <w:szCs w:val="20"/>
              </w:rPr>
              <w:t>titrations,</w:t>
            </w:r>
            <w:r w:rsidRPr="002A4622">
              <w:rPr>
                <w:sz w:val="20"/>
                <w:szCs w:val="20"/>
              </w:rPr>
              <w:t xml:space="preserve"> and the formation of salts. </w:t>
            </w:r>
          </w:p>
        </w:tc>
        <w:tc>
          <w:tcPr>
            <w:tcW w:w="3261" w:type="dxa"/>
          </w:tcPr>
          <w:p w14:paraId="619D9BC8"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How exothermic and endothermic reactions influence the temperature of the surroundings.</w:t>
            </w:r>
          </w:p>
          <w:p w14:paraId="766E38C2"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p>
          <w:p w14:paraId="7D845E9D"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How energy changes in a chemical reaction can be measured practically</w:t>
            </w:r>
          </w:p>
        </w:tc>
        <w:tc>
          <w:tcPr>
            <w:tcW w:w="3203" w:type="dxa"/>
          </w:tcPr>
          <w:p w14:paraId="5A2E9BDA"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 xml:space="preserve">How the particle model and collision theory can be used to explain changes in rate </w:t>
            </w:r>
          </w:p>
          <w:p w14:paraId="491DECE9"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p>
          <w:p w14:paraId="1C168402"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How variables can influence changes in reversible reactions</w:t>
            </w:r>
          </w:p>
          <w:p w14:paraId="26D300A4"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p>
          <w:p w14:paraId="07CC6B19"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r w:rsidRPr="002A4622">
              <w:rPr>
                <w:sz w:val="20"/>
                <w:szCs w:val="20"/>
              </w:rPr>
              <w:t xml:space="preserve">How rates of reaction can be measured practically </w:t>
            </w:r>
          </w:p>
        </w:tc>
        <w:tc>
          <w:tcPr>
            <w:tcW w:w="3818" w:type="dxa"/>
          </w:tcPr>
          <w:p w14:paraId="4835578D"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2A4622">
              <w:rPr>
                <w:rFonts w:ascii="Gill Sans MT" w:hAnsi="Gill Sans MT"/>
                <w:sz w:val="20"/>
                <w:szCs w:val="20"/>
              </w:rPr>
              <w:t xml:space="preserve">How to explain how crude oil is formed, separated and used. </w:t>
            </w:r>
          </w:p>
          <w:p w14:paraId="416CA246"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
          <w:p w14:paraId="7F9A4067"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r w:rsidRPr="002A4622">
              <w:rPr>
                <w:rFonts w:ascii="Gill Sans MT" w:hAnsi="Gill Sans MT"/>
                <w:sz w:val="20"/>
                <w:szCs w:val="20"/>
              </w:rPr>
              <w:t>How hydrocarbons react and behave</w:t>
            </w:r>
          </w:p>
          <w:p w14:paraId="5BA59B9D"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
          <w:p w14:paraId="7B4FBAF6"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
          <w:p w14:paraId="3CC462E8"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
          <w:p w14:paraId="55133BB7"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rFonts w:ascii="Gill Sans MT" w:hAnsi="Gill Sans MT"/>
                <w:sz w:val="20"/>
                <w:szCs w:val="20"/>
              </w:rPr>
            </w:pPr>
          </w:p>
          <w:p w14:paraId="5DE6C8B9"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p>
          <w:p w14:paraId="79AF5AF6" w14:textId="77777777" w:rsidR="002A4622" w:rsidRPr="002A4622" w:rsidRDefault="002A4622" w:rsidP="002A4622">
            <w:pPr>
              <w:cnfStyle w:val="000000000000" w:firstRow="0" w:lastRow="0" w:firstColumn="0" w:lastColumn="0" w:oddVBand="0" w:evenVBand="0" w:oddHBand="0" w:evenHBand="0" w:firstRowFirstColumn="0" w:firstRowLastColumn="0" w:lastRowFirstColumn="0" w:lastRowLastColumn="0"/>
              <w:rPr>
                <w:sz w:val="20"/>
                <w:szCs w:val="20"/>
              </w:rPr>
            </w:pPr>
          </w:p>
        </w:tc>
      </w:tr>
    </w:tbl>
    <w:p w14:paraId="31E8349E" w14:textId="6D1DF6A2" w:rsidR="005F28E5" w:rsidRDefault="00B35649"/>
    <w:p w14:paraId="318B9DA3" w14:textId="542B488F" w:rsidR="00B35649" w:rsidRDefault="00B35649"/>
    <w:p w14:paraId="52E160CD" w14:textId="77777777" w:rsidR="00B35649" w:rsidRPr="00A11D7E" w:rsidRDefault="00B35649" w:rsidP="00B35649">
      <w:pPr>
        <w:rPr>
          <w:color w:val="FF0000"/>
        </w:rPr>
      </w:pPr>
    </w:p>
    <w:p w14:paraId="2B4B6799" w14:textId="77777777" w:rsidR="00B35649" w:rsidRDefault="00B35649" w:rsidP="00B35649">
      <w:r>
        <w:t>Share Multi Academy Trust</w:t>
      </w:r>
    </w:p>
    <w:p w14:paraId="06D22B3B" w14:textId="77777777" w:rsidR="00B35649" w:rsidRDefault="00B35649" w:rsidP="00B35649">
      <w:r>
        <w:t>Curriculum Planning Template</w:t>
      </w:r>
    </w:p>
    <w:tbl>
      <w:tblPr>
        <w:tblStyle w:val="GridTable41"/>
        <w:tblW w:w="0" w:type="auto"/>
        <w:tblLook w:val="04A0" w:firstRow="1" w:lastRow="0" w:firstColumn="1" w:lastColumn="0" w:noHBand="0" w:noVBand="1"/>
      </w:tblPr>
      <w:tblGrid>
        <w:gridCol w:w="1129"/>
        <w:gridCol w:w="2552"/>
        <w:gridCol w:w="801"/>
        <w:gridCol w:w="2126"/>
        <w:gridCol w:w="1276"/>
        <w:gridCol w:w="1417"/>
      </w:tblGrid>
      <w:tr w:rsidR="00B35649" w:rsidRPr="002475CF" w14:paraId="22E28B64" w14:textId="77777777" w:rsidTr="00160E8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47D13752" w14:textId="77777777" w:rsidR="00B35649" w:rsidRPr="002475CF" w:rsidRDefault="00B35649" w:rsidP="00160E81">
            <w:pPr>
              <w:rPr>
                <w:color w:val="E7E6E6" w:themeColor="background2"/>
              </w:rPr>
            </w:pPr>
            <w:r w:rsidRPr="002475CF">
              <w:rPr>
                <w:color w:val="E7E6E6" w:themeColor="background2"/>
              </w:rPr>
              <w:t>Subject:</w:t>
            </w:r>
          </w:p>
        </w:tc>
        <w:tc>
          <w:tcPr>
            <w:tcW w:w="2552" w:type="dxa"/>
          </w:tcPr>
          <w:p w14:paraId="40442A2B" w14:textId="77777777" w:rsidR="00B35649" w:rsidRPr="002475CF" w:rsidRDefault="00B35649" w:rsidP="00160E81">
            <w:pPr>
              <w:cnfStyle w:val="100000000000" w:firstRow="1" w:lastRow="0" w:firstColumn="0" w:lastColumn="0" w:oddVBand="0" w:evenVBand="0" w:oddHBand="0" w:evenHBand="0" w:firstRowFirstColumn="0" w:firstRowLastColumn="0" w:lastRowFirstColumn="0" w:lastRowLastColumn="0"/>
            </w:pPr>
            <w:r>
              <w:t>Chemistry</w:t>
            </w:r>
          </w:p>
        </w:tc>
        <w:tc>
          <w:tcPr>
            <w:tcW w:w="801" w:type="dxa"/>
          </w:tcPr>
          <w:p w14:paraId="1212843F" w14:textId="77777777" w:rsidR="00B35649" w:rsidRPr="002475CF" w:rsidRDefault="00B35649" w:rsidP="00160E81">
            <w:pPr>
              <w:cnfStyle w:val="100000000000" w:firstRow="1" w:lastRow="0" w:firstColumn="0" w:lastColumn="0" w:oddVBand="0" w:evenVBand="0" w:oddHBand="0" w:evenHBand="0" w:firstRowFirstColumn="0" w:firstRowLastColumn="0" w:lastRowFirstColumn="0" w:lastRowLastColumn="0"/>
              <w:rPr>
                <w:color w:val="E7E6E6" w:themeColor="background2"/>
              </w:rPr>
            </w:pPr>
            <w:r w:rsidRPr="51258BFF">
              <w:rPr>
                <w:color w:val="E7E6E6" w:themeColor="background2"/>
              </w:rPr>
              <w:t>Year:  11</w:t>
            </w:r>
          </w:p>
        </w:tc>
        <w:tc>
          <w:tcPr>
            <w:tcW w:w="2126" w:type="dxa"/>
          </w:tcPr>
          <w:p w14:paraId="6B682972" w14:textId="77777777" w:rsidR="00B35649" w:rsidRPr="002475CF" w:rsidRDefault="00B35649" w:rsidP="00160E81">
            <w:pPr>
              <w:cnfStyle w:val="100000000000" w:firstRow="1" w:lastRow="0" w:firstColumn="0" w:lastColumn="0" w:oddVBand="0" w:evenVBand="0" w:oddHBand="0" w:evenHBand="0" w:firstRowFirstColumn="0" w:firstRowLastColumn="0" w:lastRowFirstColumn="0" w:lastRowLastColumn="0"/>
            </w:pPr>
          </w:p>
        </w:tc>
        <w:tc>
          <w:tcPr>
            <w:tcW w:w="1276" w:type="dxa"/>
          </w:tcPr>
          <w:p w14:paraId="160ADBF9" w14:textId="77777777" w:rsidR="00B35649" w:rsidRPr="002475CF" w:rsidRDefault="00B35649" w:rsidP="00160E81">
            <w:pPr>
              <w:cnfStyle w:val="100000000000" w:firstRow="1" w:lastRow="0" w:firstColumn="0" w:lastColumn="0" w:oddVBand="0" w:evenVBand="0" w:oddHBand="0" w:evenHBand="0" w:firstRowFirstColumn="0" w:firstRowLastColumn="0" w:lastRowFirstColumn="0" w:lastRowLastColumn="0"/>
              <w:rPr>
                <w:color w:val="E7E6E6" w:themeColor="background2"/>
              </w:rPr>
            </w:pPr>
            <w:r w:rsidRPr="51258BFF">
              <w:rPr>
                <w:color w:val="E7E6E6" w:themeColor="background2"/>
              </w:rPr>
              <w:t>Ability: All</w:t>
            </w:r>
          </w:p>
        </w:tc>
        <w:tc>
          <w:tcPr>
            <w:tcW w:w="1417" w:type="dxa"/>
          </w:tcPr>
          <w:p w14:paraId="39A5A61D" w14:textId="77777777" w:rsidR="00B35649" w:rsidRPr="002475CF" w:rsidRDefault="00B35649" w:rsidP="00160E81">
            <w:pPr>
              <w:cnfStyle w:val="100000000000" w:firstRow="1" w:lastRow="0" w:firstColumn="0" w:lastColumn="0" w:oddVBand="0" w:evenVBand="0" w:oddHBand="0" w:evenHBand="0" w:firstRowFirstColumn="0" w:firstRowLastColumn="0" w:lastRowFirstColumn="0" w:lastRowLastColumn="0"/>
            </w:pPr>
          </w:p>
        </w:tc>
      </w:tr>
    </w:tbl>
    <w:tbl>
      <w:tblPr>
        <w:tblStyle w:val="GridTable21"/>
        <w:tblW w:w="22680" w:type="dxa"/>
        <w:tblLayout w:type="fixed"/>
        <w:tblLook w:val="04A0" w:firstRow="1" w:lastRow="0" w:firstColumn="1" w:lastColumn="0" w:noHBand="0" w:noVBand="1"/>
      </w:tblPr>
      <w:tblGrid>
        <w:gridCol w:w="1446"/>
        <w:gridCol w:w="6634"/>
        <w:gridCol w:w="7655"/>
        <w:gridCol w:w="6945"/>
      </w:tblGrid>
      <w:tr w:rsidR="00B35649" w14:paraId="334E9900" w14:textId="77777777" w:rsidTr="00160E8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680A4189" w14:textId="77777777" w:rsidR="00B35649" w:rsidRPr="00FC2FAB" w:rsidRDefault="00B35649" w:rsidP="00160E81">
            <w:pPr>
              <w:rPr>
                <w:sz w:val="36"/>
                <w:szCs w:val="36"/>
              </w:rPr>
            </w:pPr>
            <w:r w:rsidRPr="51258BFF">
              <w:rPr>
                <w:sz w:val="36"/>
                <w:szCs w:val="36"/>
              </w:rPr>
              <w:t xml:space="preserve">Topic </w:t>
            </w:r>
          </w:p>
        </w:tc>
        <w:tc>
          <w:tcPr>
            <w:tcW w:w="6634" w:type="dxa"/>
          </w:tcPr>
          <w:p w14:paraId="6C81062D" w14:textId="77777777" w:rsidR="00B35649" w:rsidRPr="00BD734A" w:rsidRDefault="00B35649" w:rsidP="00160E81">
            <w:pPr>
              <w:cnfStyle w:val="100000000000" w:firstRow="1" w:lastRow="0" w:firstColumn="0" w:lastColumn="0" w:oddVBand="0" w:evenVBand="0" w:oddHBand="0" w:evenHBand="0" w:firstRowFirstColumn="0" w:firstRowLastColumn="0" w:lastRowFirstColumn="0" w:lastRowLastColumn="0"/>
              <w:rPr>
                <w:sz w:val="36"/>
                <w:szCs w:val="36"/>
              </w:rPr>
            </w:pPr>
            <w:r w:rsidRPr="51258BFF">
              <w:rPr>
                <w:sz w:val="36"/>
                <w:szCs w:val="36"/>
              </w:rPr>
              <w:t xml:space="preserve">Chemical analysis </w:t>
            </w:r>
          </w:p>
        </w:tc>
        <w:tc>
          <w:tcPr>
            <w:tcW w:w="7655" w:type="dxa"/>
          </w:tcPr>
          <w:p w14:paraId="2CD6CB49" w14:textId="77777777" w:rsidR="00B35649" w:rsidRPr="00BD734A" w:rsidRDefault="00B35649" w:rsidP="00160E81">
            <w:pPr>
              <w:cnfStyle w:val="100000000000" w:firstRow="1" w:lastRow="0" w:firstColumn="0" w:lastColumn="0" w:oddVBand="0" w:evenVBand="0" w:oddHBand="0" w:evenHBand="0" w:firstRowFirstColumn="0" w:firstRowLastColumn="0" w:lastRowFirstColumn="0" w:lastRowLastColumn="0"/>
              <w:rPr>
                <w:sz w:val="36"/>
                <w:szCs w:val="36"/>
              </w:rPr>
            </w:pPr>
            <w:r w:rsidRPr="51258BFF">
              <w:rPr>
                <w:sz w:val="36"/>
                <w:szCs w:val="36"/>
              </w:rPr>
              <w:t>Chemistry of the atmosphere</w:t>
            </w:r>
          </w:p>
        </w:tc>
        <w:tc>
          <w:tcPr>
            <w:tcW w:w="6945" w:type="dxa"/>
          </w:tcPr>
          <w:p w14:paraId="47416864" w14:textId="77777777" w:rsidR="00B35649" w:rsidRPr="00BD734A" w:rsidRDefault="00B35649" w:rsidP="00160E81">
            <w:pPr>
              <w:cnfStyle w:val="100000000000" w:firstRow="1" w:lastRow="0" w:firstColumn="0" w:lastColumn="0" w:oddVBand="0" w:evenVBand="0" w:oddHBand="0" w:evenHBand="0" w:firstRowFirstColumn="0" w:firstRowLastColumn="0" w:lastRowFirstColumn="0" w:lastRowLastColumn="0"/>
              <w:rPr>
                <w:sz w:val="36"/>
                <w:szCs w:val="36"/>
              </w:rPr>
            </w:pPr>
            <w:r w:rsidRPr="51258BFF">
              <w:rPr>
                <w:sz w:val="36"/>
                <w:szCs w:val="36"/>
              </w:rPr>
              <w:t>Using resources</w:t>
            </w:r>
          </w:p>
        </w:tc>
      </w:tr>
      <w:tr w:rsidR="00B35649" w:rsidRPr="006B46B8" w14:paraId="655AA4F4" w14:textId="77777777" w:rsidTr="00160E8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69505237" w14:textId="77777777" w:rsidR="00B35649" w:rsidRPr="000A4E54" w:rsidRDefault="00B35649" w:rsidP="00160E81">
            <w:pPr>
              <w:rPr>
                <w:b w:val="0"/>
              </w:rPr>
            </w:pPr>
            <w:r w:rsidRPr="000A4E54">
              <w:rPr>
                <w:b w:val="0"/>
              </w:rPr>
              <w:t>Topic overview</w:t>
            </w:r>
          </w:p>
          <w:p w14:paraId="496EF12E" w14:textId="77777777" w:rsidR="00B35649" w:rsidRDefault="00B35649" w:rsidP="00160E81"/>
          <w:p w14:paraId="40274C73" w14:textId="77777777" w:rsidR="00B35649" w:rsidRDefault="00B35649" w:rsidP="00160E81">
            <w:pPr>
              <w:rPr>
                <w:color w:val="000000" w:themeColor="text1"/>
              </w:rPr>
            </w:pPr>
            <w:r w:rsidRPr="51258BFF">
              <w:rPr>
                <w:color w:val="000000" w:themeColor="text1"/>
              </w:rPr>
              <w:t>Students</w:t>
            </w:r>
            <w:r>
              <w:t xml:space="preserve"> will learn…</w:t>
            </w:r>
          </w:p>
          <w:p w14:paraId="3EACB058" w14:textId="77777777" w:rsidR="00B35649" w:rsidRDefault="00B35649" w:rsidP="00160E81"/>
        </w:tc>
        <w:tc>
          <w:tcPr>
            <w:tcW w:w="6634" w:type="dxa"/>
          </w:tcPr>
          <w:p w14:paraId="01F5EE46" w14:textId="77777777" w:rsidR="00B35649" w:rsidRPr="006B46B8" w:rsidRDefault="00B35649" w:rsidP="00160E81">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 xml:space="preserve">To understand how qualitative tests in chemistry can be used to identify specific chemicals. </w:t>
            </w:r>
          </w:p>
          <w:p w14:paraId="52C29FC9" w14:textId="77777777" w:rsidR="00B35649" w:rsidRPr="006B46B8" w:rsidRDefault="00B35649" w:rsidP="00160E81">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p>
          <w:p w14:paraId="0F78D03F" w14:textId="77777777" w:rsidR="00B35649" w:rsidRPr="006B46B8" w:rsidRDefault="00B35649" w:rsidP="00160E81">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 xml:space="preserve">The uses and merits of instrumental methods of analysing chemicals.  </w:t>
            </w:r>
          </w:p>
        </w:tc>
        <w:tc>
          <w:tcPr>
            <w:tcW w:w="7655" w:type="dxa"/>
          </w:tcPr>
          <w:p w14:paraId="28D9AC6C" w14:textId="77777777" w:rsidR="00B35649" w:rsidRPr="006B46B8" w:rsidRDefault="00B35649" w:rsidP="00160E81">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How the atmosphere of the Earth has evolved and changed over time to become the present atmosphere and then looking at problems that affect the atmosphere.</w:t>
            </w:r>
          </w:p>
          <w:p w14:paraId="41B8732A" w14:textId="77777777" w:rsidR="00B35649" w:rsidRPr="006B46B8" w:rsidRDefault="00B35649" w:rsidP="00160E81">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p>
          <w:p w14:paraId="5C26FA7B" w14:textId="77777777" w:rsidR="00B35649" w:rsidRPr="006B46B8" w:rsidRDefault="00B35649" w:rsidP="00160E81">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 xml:space="preserve">The composition of the atmosphere in the past and now. How other factors affect the atmosphere’s composition and the effects this has. </w:t>
            </w:r>
          </w:p>
        </w:tc>
        <w:tc>
          <w:tcPr>
            <w:tcW w:w="6945" w:type="dxa"/>
          </w:tcPr>
          <w:p w14:paraId="5E6433EC" w14:textId="77777777" w:rsidR="00B35649" w:rsidRPr="006B46B8" w:rsidRDefault="00B35649" w:rsidP="00160E81">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How industries use the Earth’s natural resources to manufacture useful products. Chemists seek to minimise the use of limited resources, use of energy, waste and environmental impact in the manufacture of these products.</w:t>
            </w:r>
          </w:p>
          <w:p w14:paraId="4528CC83" w14:textId="77777777" w:rsidR="00B35649" w:rsidRPr="006B46B8" w:rsidRDefault="00B35649" w:rsidP="00160E81">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p>
          <w:p w14:paraId="493A8705" w14:textId="77777777" w:rsidR="00B35649" w:rsidRPr="006B46B8" w:rsidRDefault="00B35649" w:rsidP="00160E81">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Evaluate the environment and ways to be sustainable and minimise the impact humans on the environment.</w:t>
            </w:r>
          </w:p>
        </w:tc>
      </w:tr>
    </w:tbl>
    <w:p w14:paraId="1B8B87B1" w14:textId="77777777" w:rsidR="00B35649" w:rsidRDefault="00B35649"/>
    <w:sectPr w:rsidR="00B35649" w:rsidSect="002A4622">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622"/>
    <w:rsid w:val="00035BCC"/>
    <w:rsid w:val="0007137A"/>
    <w:rsid w:val="002A4622"/>
    <w:rsid w:val="00B35649"/>
    <w:rsid w:val="00E54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B18EB"/>
  <w15:chartTrackingRefBased/>
  <w15:docId w15:val="{AAEC73AC-277D-4558-8E46-80C012B48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2">
    <w:name w:val="Grid Table 2"/>
    <w:basedOn w:val="TableNormal"/>
    <w:uiPriority w:val="47"/>
    <w:rsid w:val="002A462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A46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2A4622"/>
    <w:pPr>
      <w:ind w:left="720"/>
      <w:contextualSpacing/>
    </w:pPr>
  </w:style>
  <w:style w:type="table" w:customStyle="1" w:styleId="GridTable21">
    <w:name w:val="Grid Table 21"/>
    <w:basedOn w:val="TableNormal"/>
    <w:uiPriority w:val="47"/>
    <w:rsid w:val="00B3564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1">
    <w:name w:val="Grid Table 41"/>
    <w:basedOn w:val="TableNormal"/>
    <w:uiPriority w:val="49"/>
    <w:rsid w:val="00B356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B35649"/>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767A97-CD7E-4483-B43C-72816AF8507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8329E7-F7FB-445E-BAEA-CC2A73B36CD6}">
  <ds:schemaRefs>
    <ds:schemaRef ds:uri="http://schemas.microsoft.com/sharepoint/v3/contenttype/forms"/>
  </ds:schemaRefs>
</ds:datastoreItem>
</file>

<file path=customXml/itemProps3.xml><?xml version="1.0" encoding="utf-8"?>
<ds:datastoreItem xmlns:ds="http://schemas.openxmlformats.org/officeDocument/2006/customXml" ds:itemID="{7B081B80-0AE4-480D-937C-75949A6A77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305</Words>
  <Characters>1743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Christian</dc:creator>
  <cp:keywords/>
  <dc:description/>
  <cp:lastModifiedBy>A Hewitt</cp:lastModifiedBy>
  <cp:revision>2</cp:revision>
  <dcterms:created xsi:type="dcterms:W3CDTF">2022-11-17T14:36:00Z</dcterms:created>
  <dcterms:modified xsi:type="dcterms:W3CDTF">2022-11-17T14:36:00Z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