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8E709F" w14:textId="77777777" w:rsidR="007C716D" w:rsidRPr="00403213" w:rsidRDefault="000A4E54" w:rsidP="007C716D">
      <w:pPr>
        <w:jc w:val="right"/>
        <w:rPr>
          <w:rFonts w:cstheme="minorHAnsi"/>
        </w:rPr>
      </w:pPr>
      <w:r w:rsidRPr="00403213">
        <w:rPr>
          <w:rFonts w:cstheme="minorHAnsi"/>
          <w:noProof/>
        </w:rPr>
        <w:drawing>
          <wp:inline distT="0" distB="0" distL="0" distR="0" wp14:anchorId="39E4725F" wp14:editId="7711F544">
            <wp:extent cx="2840458" cy="95002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79171" cy="962974"/>
                    </a:xfrm>
                    <a:prstGeom prst="rect">
                      <a:avLst/>
                    </a:prstGeom>
                  </pic:spPr>
                </pic:pic>
              </a:graphicData>
            </a:graphic>
          </wp:inline>
        </w:drawing>
      </w:r>
    </w:p>
    <w:p w14:paraId="0D964707" w14:textId="29593D39" w:rsidR="007C716D" w:rsidRPr="00403213" w:rsidRDefault="00FC2FAB" w:rsidP="007C716D">
      <w:pPr>
        <w:rPr>
          <w:rFonts w:cstheme="minorHAnsi"/>
          <w:b/>
        </w:rPr>
      </w:pPr>
      <w:r w:rsidRPr="00403213">
        <w:rPr>
          <w:rFonts w:cstheme="minorHAnsi"/>
          <w:b/>
        </w:rPr>
        <w:t>Share Multi Academy Trust</w:t>
      </w:r>
    </w:p>
    <w:p w14:paraId="1A8C9B5D" w14:textId="3E34E086" w:rsidR="002475CF" w:rsidRPr="00403213" w:rsidRDefault="00FC2FAB">
      <w:pPr>
        <w:rPr>
          <w:rFonts w:cstheme="minorHAnsi"/>
          <w:b/>
        </w:rPr>
      </w:pPr>
      <w:r w:rsidRPr="00403213">
        <w:rPr>
          <w:rFonts w:cstheme="minorHAnsi"/>
          <w:b/>
        </w:rPr>
        <w:t>Curriculum Planning Template</w:t>
      </w:r>
    </w:p>
    <w:tbl>
      <w:tblPr>
        <w:tblStyle w:val="GridTable4"/>
        <w:tblW w:w="0" w:type="auto"/>
        <w:tblInd w:w="-5" w:type="dxa"/>
        <w:tblLook w:val="04A0" w:firstRow="1" w:lastRow="0" w:firstColumn="1" w:lastColumn="0" w:noHBand="0" w:noVBand="1"/>
      </w:tblPr>
      <w:tblGrid>
        <w:gridCol w:w="1129"/>
        <w:gridCol w:w="2552"/>
        <w:gridCol w:w="912"/>
        <w:gridCol w:w="2126"/>
        <w:gridCol w:w="1276"/>
        <w:gridCol w:w="1417"/>
      </w:tblGrid>
      <w:tr w:rsidR="002475CF" w:rsidRPr="00403213" w14:paraId="50BBD655" w14:textId="2999313B" w:rsidTr="007C716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403213" w:rsidRDefault="002475CF" w:rsidP="00597073">
            <w:pPr>
              <w:rPr>
                <w:rFonts w:cstheme="minorHAnsi"/>
                <w:color w:val="E7E6E6" w:themeColor="background2"/>
              </w:rPr>
            </w:pPr>
            <w:r w:rsidRPr="00403213">
              <w:rPr>
                <w:rFonts w:cstheme="minorHAnsi"/>
                <w:color w:val="E7E6E6" w:themeColor="background2"/>
              </w:rPr>
              <w:t>Subject:</w:t>
            </w:r>
          </w:p>
        </w:tc>
        <w:tc>
          <w:tcPr>
            <w:tcW w:w="2552" w:type="dxa"/>
          </w:tcPr>
          <w:p w14:paraId="572DE178" w14:textId="0CCE5851" w:rsidR="002475CF" w:rsidRPr="00403213" w:rsidRDefault="001078EC" w:rsidP="00597073">
            <w:pPr>
              <w:cnfStyle w:val="100000000000" w:firstRow="1" w:lastRow="0" w:firstColumn="0" w:lastColumn="0" w:oddVBand="0" w:evenVBand="0" w:oddHBand="0" w:evenHBand="0" w:firstRowFirstColumn="0" w:firstRowLastColumn="0" w:lastRowFirstColumn="0" w:lastRowLastColumn="0"/>
              <w:rPr>
                <w:rFonts w:cstheme="minorHAnsi"/>
              </w:rPr>
            </w:pPr>
            <w:r w:rsidRPr="00403213">
              <w:rPr>
                <w:rFonts w:cstheme="minorHAnsi"/>
              </w:rPr>
              <w:t>Biology</w:t>
            </w:r>
          </w:p>
        </w:tc>
        <w:tc>
          <w:tcPr>
            <w:tcW w:w="801" w:type="dxa"/>
          </w:tcPr>
          <w:p w14:paraId="162FAC83" w14:textId="73A0B911" w:rsidR="002475CF" w:rsidRPr="00403213" w:rsidRDefault="002475CF" w:rsidP="00597073">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rPr>
            </w:pPr>
            <w:r w:rsidRPr="00403213">
              <w:rPr>
                <w:rFonts w:cstheme="minorHAnsi"/>
                <w:color w:val="E7E6E6" w:themeColor="background2"/>
              </w:rPr>
              <w:t>Year</w:t>
            </w:r>
            <w:r w:rsidR="001078EC" w:rsidRPr="00403213">
              <w:rPr>
                <w:rFonts w:cstheme="minorHAnsi"/>
                <w:color w:val="E7E6E6" w:themeColor="background2"/>
              </w:rPr>
              <w:t>:</w:t>
            </w:r>
            <w:r w:rsidR="008C57C9" w:rsidRPr="00403213">
              <w:rPr>
                <w:rFonts w:cstheme="minorHAnsi"/>
                <w:color w:val="E7E6E6" w:themeColor="background2"/>
              </w:rPr>
              <w:t>10</w:t>
            </w:r>
          </w:p>
        </w:tc>
        <w:tc>
          <w:tcPr>
            <w:tcW w:w="2126" w:type="dxa"/>
          </w:tcPr>
          <w:p w14:paraId="3DF9D0FE" w14:textId="54188EAB" w:rsidR="002475CF" w:rsidRPr="00403213" w:rsidRDefault="002475CF" w:rsidP="00597073">
            <w:pPr>
              <w:cnfStyle w:val="100000000000" w:firstRow="1" w:lastRow="0" w:firstColumn="0" w:lastColumn="0" w:oddVBand="0" w:evenVBand="0" w:oddHBand="0" w:evenHBand="0" w:firstRowFirstColumn="0" w:firstRowLastColumn="0" w:lastRowFirstColumn="0" w:lastRowLastColumn="0"/>
              <w:rPr>
                <w:rFonts w:cstheme="minorHAnsi"/>
              </w:rPr>
            </w:pPr>
          </w:p>
        </w:tc>
        <w:tc>
          <w:tcPr>
            <w:tcW w:w="1276" w:type="dxa"/>
          </w:tcPr>
          <w:p w14:paraId="33D36AFA" w14:textId="5B958D78" w:rsidR="002475CF" w:rsidRPr="00403213" w:rsidRDefault="002475CF" w:rsidP="00597073">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rPr>
            </w:pPr>
            <w:r w:rsidRPr="00403213">
              <w:rPr>
                <w:rFonts w:cstheme="minorHAnsi"/>
                <w:color w:val="E7E6E6" w:themeColor="background2"/>
              </w:rPr>
              <w:t>Ability</w:t>
            </w:r>
            <w:r w:rsidR="001078EC" w:rsidRPr="00403213">
              <w:rPr>
                <w:rFonts w:cstheme="minorHAnsi"/>
                <w:color w:val="E7E6E6" w:themeColor="background2"/>
              </w:rPr>
              <w:t>: All</w:t>
            </w:r>
          </w:p>
        </w:tc>
        <w:tc>
          <w:tcPr>
            <w:tcW w:w="1417" w:type="dxa"/>
          </w:tcPr>
          <w:p w14:paraId="75027CB2" w14:textId="259C9C6B" w:rsidR="002475CF" w:rsidRPr="00403213" w:rsidRDefault="002475CF" w:rsidP="00597073">
            <w:pPr>
              <w:cnfStyle w:val="100000000000" w:firstRow="1" w:lastRow="0" w:firstColumn="0" w:lastColumn="0" w:oddVBand="0" w:evenVBand="0" w:oddHBand="0" w:evenHBand="0" w:firstRowFirstColumn="0" w:firstRowLastColumn="0" w:lastRowFirstColumn="0" w:lastRowLastColumn="0"/>
              <w:rPr>
                <w:rFonts w:cstheme="minorHAnsi"/>
              </w:rPr>
            </w:pPr>
          </w:p>
        </w:tc>
      </w:tr>
    </w:tbl>
    <w:tbl>
      <w:tblPr>
        <w:tblStyle w:val="GridTable2"/>
        <w:tblW w:w="21782" w:type="dxa"/>
        <w:tblInd w:w="-851" w:type="dxa"/>
        <w:tblLook w:val="04A0" w:firstRow="1" w:lastRow="0" w:firstColumn="1" w:lastColumn="0" w:noHBand="0" w:noVBand="1"/>
      </w:tblPr>
      <w:tblGrid>
        <w:gridCol w:w="1736"/>
        <w:gridCol w:w="5979"/>
        <w:gridCol w:w="6462"/>
        <w:gridCol w:w="7605"/>
      </w:tblGrid>
      <w:tr w:rsidR="00A24292" w:rsidRPr="00403213" w14:paraId="6B62B51A" w14:textId="4B1F758D" w:rsidTr="00A24292">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736" w:type="dxa"/>
          </w:tcPr>
          <w:p w14:paraId="73CF56ED" w14:textId="19490A68" w:rsidR="00A24292" w:rsidRPr="00403213" w:rsidRDefault="00A24292" w:rsidP="00A24292">
            <w:pPr>
              <w:rPr>
                <w:rFonts w:cstheme="minorHAnsi"/>
              </w:rPr>
            </w:pPr>
            <w:r w:rsidRPr="00403213">
              <w:rPr>
                <w:rFonts w:cstheme="minorHAnsi"/>
              </w:rPr>
              <w:t xml:space="preserve">Topic </w:t>
            </w:r>
          </w:p>
        </w:tc>
        <w:tc>
          <w:tcPr>
            <w:tcW w:w="5979" w:type="dxa"/>
          </w:tcPr>
          <w:p w14:paraId="66E188EC" w14:textId="064EEC4F" w:rsidR="00A24292" w:rsidRPr="00E05876" w:rsidRDefault="00A24292" w:rsidP="00A24292">
            <w:pPr>
              <w:jc w:val="center"/>
              <w:cnfStyle w:val="100000000000" w:firstRow="1" w:lastRow="0" w:firstColumn="0" w:lastColumn="0" w:oddVBand="0" w:evenVBand="0" w:oddHBand="0" w:evenHBand="0" w:firstRowFirstColumn="0" w:firstRowLastColumn="0" w:lastRowFirstColumn="0" w:lastRowLastColumn="0"/>
              <w:rPr>
                <w:rFonts w:cstheme="minorHAnsi"/>
                <w:sz w:val="32"/>
                <w:szCs w:val="32"/>
              </w:rPr>
            </w:pPr>
            <w:r>
              <w:rPr>
                <w:rFonts w:cstheme="minorHAnsi"/>
                <w:sz w:val="32"/>
                <w:szCs w:val="32"/>
              </w:rPr>
              <w:t xml:space="preserve">      </w:t>
            </w:r>
            <w:r w:rsidRPr="005B4921">
              <w:rPr>
                <w:rFonts w:cstheme="minorHAnsi"/>
                <w:sz w:val="32"/>
                <w:szCs w:val="32"/>
              </w:rPr>
              <w:t>Infection and Response</w:t>
            </w:r>
          </w:p>
        </w:tc>
        <w:tc>
          <w:tcPr>
            <w:tcW w:w="6462" w:type="dxa"/>
          </w:tcPr>
          <w:p w14:paraId="38032301" w14:textId="2F3A33CA" w:rsidR="00A24292" w:rsidRPr="00E05876" w:rsidRDefault="00A24292" w:rsidP="00A24292">
            <w:pPr>
              <w:jc w:val="center"/>
              <w:cnfStyle w:val="100000000000" w:firstRow="1" w:lastRow="0" w:firstColumn="0" w:lastColumn="0" w:oddVBand="0" w:evenVBand="0" w:oddHBand="0" w:evenHBand="0" w:firstRowFirstColumn="0" w:firstRowLastColumn="0" w:lastRowFirstColumn="0" w:lastRowLastColumn="0"/>
              <w:rPr>
                <w:rFonts w:cstheme="minorHAnsi"/>
                <w:sz w:val="32"/>
                <w:szCs w:val="32"/>
              </w:rPr>
            </w:pPr>
            <w:r w:rsidRPr="00E05876">
              <w:rPr>
                <w:rFonts w:cstheme="minorHAnsi"/>
                <w:sz w:val="32"/>
                <w:szCs w:val="32"/>
              </w:rPr>
              <w:t>Bioenergetics</w:t>
            </w:r>
          </w:p>
        </w:tc>
        <w:tc>
          <w:tcPr>
            <w:tcW w:w="7605" w:type="dxa"/>
          </w:tcPr>
          <w:p w14:paraId="10ED8116" w14:textId="6F57406B" w:rsidR="00A24292" w:rsidRPr="00E05876" w:rsidRDefault="00A24292" w:rsidP="00A24292">
            <w:pPr>
              <w:jc w:val="center"/>
              <w:cnfStyle w:val="100000000000" w:firstRow="1" w:lastRow="0" w:firstColumn="0" w:lastColumn="0" w:oddVBand="0" w:evenVBand="0" w:oddHBand="0" w:evenHBand="0" w:firstRowFirstColumn="0" w:firstRowLastColumn="0" w:lastRowFirstColumn="0" w:lastRowLastColumn="0"/>
              <w:rPr>
                <w:rFonts w:cstheme="minorHAnsi"/>
                <w:sz w:val="32"/>
                <w:szCs w:val="32"/>
              </w:rPr>
            </w:pPr>
            <w:r w:rsidRPr="00E05876">
              <w:rPr>
                <w:rFonts w:cstheme="minorHAnsi"/>
                <w:sz w:val="32"/>
                <w:szCs w:val="32"/>
              </w:rPr>
              <w:t>Homeostasis</w:t>
            </w:r>
          </w:p>
        </w:tc>
      </w:tr>
      <w:tr w:rsidR="00A24292" w:rsidRPr="00403213" w14:paraId="3E69A59A" w14:textId="027DDAD3" w:rsidTr="00A24292">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736" w:type="dxa"/>
          </w:tcPr>
          <w:p w14:paraId="44CA9B2F" w14:textId="77777777" w:rsidR="00A24292" w:rsidRPr="00403213" w:rsidRDefault="00A24292" w:rsidP="00A24292">
            <w:pPr>
              <w:rPr>
                <w:rFonts w:cstheme="minorHAnsi"/>
                <w:b w:val="0"/>
              </w:rPr>
            </w:pPr>
            <w:r w:rsidRPr="00403213">
              <w:rPr>
                <w:rFonts w:cstheme="minorHAnsi"/>
                <w:b w:val="0"/>
              </w:rPr>
              <w:t>Topic overview</w:t>
            </w:r>
          </w:p>
          <w:p w14:paraId="2BB033EA" w14:textId="77777777" w:rsidR="00A24292" w:rsidRPr="00403213" w:rsidRDefault="00A24292" w:rsidP="00A24292">
            <w:pPr>
              <w:rPr>
                <w:rFonts w:cstheme="minorHAnsi"/>
              </w:rPr>
            </w:pPr>
          </w:p>
          <w:p w14:paraId="21C469AF" w14:textId="2E741A28" w:rsidR="00A24292" w:rsidRPr="00403213" w:rsidRDefault="00A24292" w:rsidP="00A24292">
            <w:pPr>
              <w:rPr>
                <w:rFonts w:cstheme="minorHAnsi"/>
              </w:rPr>
            </w:pPr>
            <w:r w:rsidRPr="00403213">
              <w:rPr>
                <w:rFonts w:cstheme="minorHAnsi"/>
              </w:rPr>
              <w:t>Students will learn…</w:t>
            </w:r>
          </w:p>
          <w:p w14:paraId="66638022" w14:textId="77777777" w:rsidR="00A24292" w:rsidRPr="00403213" w:rsidRDefault="00A24292" w:rsidP="00A24292">
            <w:pPr>
              <w:rPr>
                <w:rFonts w:cstheme="minorHAnsi"/>
                <w:b w:val="0"/>
                <w:bCs w:val="0"/>
              </w:rPr>
            </w:pPr>
          </w:p>
          <w:p w14:paraId="0717119B" w14:textId="2220EC62" w:rsidR="00A24292" w:rsidRPr="00403213" w:rsidRDefault="00A24292" w:rsidP="00A24292">
            <w:pPr>
              <w:rPr>
                <w:rFonts w:cstheme="minorHAnsi"/>
              </w:rPr>
            </w:pPr>
          </w:p>
        </w:tc>
        <w:tc>
          <w:tcPr>
            <w:tcW w:w="5979" w:type="dxa"/>
          </w:tcPr>
          <w:p w14:paraId="68B36960" w14:textId="1CCC40A2" w:rsidR="00A24292" w:rsidRPr="00403213" w:rsidRDefault="00A24292" w:rsidP="00A24292">
            <w:pPr>
              <w:cnfStyle w:val="000000100000" w:firstRow="0" w:lastRow="0" w:firstColumn="0" w:lastColumn="0" w:oddVBand="0" w:evenVBand="0" w:oddHBand="1" w:evenHBand="0" w:firstRowFirstColumn="0" w:firstRowLastColumn="0" w:lastRowFirstColumn="0" w:lastRowLastColumn="0"/>
              <w:rPr>
                <w:rFonts w:cstheme="minorHAnsi"/>
              </w:rPr>
            </w:pPr>
            <w:r w:rsidRPr="0000595F">
              <w:rPr>
                <w:rFonts w:cstheme="minorHAnsi"/>
              </w:rPr>
              <w:t>In this section, students will explore how we can avoid diseases by reducing contact with them, as well as how the body uses barriers against pathogens. Students will then explore what happens once the pathogen is inside the body our immune system is triggered which is usually strong enough to destroy the pathogen and prevent disease. This section will continue to explore what happens once the pathogen is inside the body and how our immune system is triggered through white blood cells and antibodies. Students will also learn about vaccines and how this can lead to herd immunity.</w:t>
            </w:r>
          </w:p>
        </w:tc>
        <w:tc>
          <w:tcPr>
            <w:tcW w:w="6462" w:type="dxa"/>
          </w:tcPr>
          <w:p w14:paraId="1FAE7272" w14:textId="754EBCF1" w:rsidR="00A24292" w:rsidRPr="00403213" w:rsidRDefault="00A24292" w:rsidP="00A24292">
            <w:pPr>
              <w:cnfStyle w:val="000000100000" w:firstRow="0" w:lastRow="0" w:firstColumn="0" w:lastColumn="0" w:oddVBand="0" w:evenVBand="0" w:oddHBand="1" w:evenHBand="0" w:firstRowFirstColumn="0" w:firstRowLastColumn="0" w:lastRowFirstColumn="0" w:lastRowLastColumn="0"/>
              <w:rPr>
                <w:rFonts w:cstheme="minorHAnsi"/>
              </w:rPr>
            </w:pPr>
            <w:r w:rsidRPr="00403213">
              <w:rPr>
                <w:rFonts w:cstheme="minorHAnsi"/>
              </w:rPr>
              <w:t>The next section will explore how plants harness the Sun’s energy in photosynthesis in order to make food. This process releases oxygen which has built up over millions of years in the Earth’s atmosphere to enable respiration for all living organisms.</w:t>
            </w:r>
          </w:p>
          <w:p w14:paraId="09E8D07C" w14:textId="413054A5" w:rsidR="00A24292" w:rsidRPr="00403213" w:rsidRDefault="00A24292" w:rsidP="00A24292">
            <w:pPr>
              <w:cnfStyle w:val="000000100000" w:firstRow="0" w:lastRow="0" w:firstColumn="0" w:lastColumn="0" w:oddVBand="0" w:evenVBand="0" w:oddHBand="1" w:evenHBand="0" w:firstRowFirstColumn="0" w:firstRowLastColumn="0" w:lastRowFirstColumn="0" w:lastRowLastColumn="0"/>
              <w:rPr>
                <w:rFonts w:cstheme="minorHAnsi"/>
              </w:rPr>
            </w:pPr>
            <w:r w:rsidRPr="00403213">
              <w:rPr>
                <w:rFonts w:cstheme="minorHAnsi"/>
              </w:rPr>
              <w:t>Students will then look into how both animals and plants use this oxygen to oxidise food in a process called aerobic respiration which transfers the energy that the organism needs to perform its functions.</w:t>
            </w:r>
          </w:p>
          <w:p w14:paraId="0AC83A1A" w14:textId="6175B116" w:rsidR="00A24292" w:rsidRPr="00403213" w:rsidRDefault="00A24292" w:rsidP="00A24292">
            <w:pPr>
              <w:cnfStyle w:val="000000100000" w:firstRow="0" w:lastRow="0" w:firstColumn="0" w:lastColumn="0" w:oddVBand="0" w:evenVBand="0" w:oddHBand="1" w:evenHBand="0" w:firstRowFirstColumn="0" w:firstRowLastColumn="0" w:lastRowFirstColumn="0" w:lastRowLastColumn="0"/>
              <w:rPr>
                <w:rFonts w:cstheme="minorHAnsi"/>
              </w:rPr>
            </w:pPr>
          </w:p>
        </w:tc>
        <w:tc>
          <w:tcPr>
            <w:tcW w:w="7605" w:type="dxa"/>
          </w:tcPr>
          <w:p w14:paraId="4289F47F" w14:textId="170A7609" w:rsidR="00A24292" w:rsidRPr="00403213" w:rsidRDefault="00A24292" w:rsidP="00A24292">
            <w:pPr>
              <w:cnfStyle w:val="000000100000" w:firstRow="0" w:lastRow="0" w:firstColumn="0" w:lastColumn="0" w:oddVBand="0" w:evenVBand="0" w:oddHBand="1" w:evenHBand="0" w:firstRowFirstColumn="0" w:firstRowLastColumn="0" w:lastRowFirstColumn="0" w:lastRowLastColumn="0"/>
              <w:rPr>
                <w:rFonts w:cstheme="minorHAnsi"/>
              </w:rPr>
            </w:pPr>
            <w:r w:rsidRPr="00403213">
              <w:rPr>
                <w:rFonts w:cstheme="minorHAnsi"/>
              </w:rPr>
              <w:t>This section will explore how cells require a constant temperature and pH as well as a constant supply of dissolved food and water. We will explore the structure and function of the nervous system and the hormonal system and how they bring about changes. Students will explore the homeostasis topic by looking at hormones involved in puberty, the menstrual cycle and the components of the endocrine system.</w:t>
            </w:r>
          </w:p>
          <w:p w14:paraId="31407C1D" w14:textId="373160CE" w:rsidR="00A24292" w:rsidRPr="00403213" w:rsidRDefault="00A24292" w:rsidP="00A24292">
            <w:pPr>
              <w:cnfStyle w:val="000000100000" w:firstRow="0" w:lastRow="0" w:firstColumn="0" w:lastColumn="0" w:oddVBand="0" w:evenVBand="0" w:oddHBand="1" w:evenHBand="0" w:firstRowFirstColumn="0" w:firstRowLastColumn="0" w:lastRowFirstColumn="0" w:lastRowLastColumn="0"/>
              <w:rPr>
                <w:rFonts w:cstheme="minorHAnsi"/>
              </w:rPr>
            </w:pPr>
            <w:r w:rsidRPr="00403213">
              <w:rPr>
                <w:rFonts w:cstheme="minorHAnsi"/>
              </w:rPr>
              <w:t>Triple students will continue to explore homeostasis and how water is controlled in the body including kidney failure and treatment.</w:t>
            </w:r>
          </w:p>
        </w:tc>
      </w:tr>
    </w:tbl>
    <w:p w14:paraId="7519E960" w14:textId="661104C5" w:rsidR="00FC2FAB" w:rsidRDefault="00FC2FAB" w:rsidP="00FC2FAB">
      <w:pPr>
        <w:rPr>
          <w:rFonts w:cstheme="minorHAnsi"/>
        </w:rPr>
      </w:pPr>
    </w:p>
    <w:p w14:paraId="557D399D" w14:textId="77777777" w:rsidR="00020AAF" w:rsidRPr="004C0446" w:rsidRDefault="00020AAF" w:rsidP="00020AAF">
      <w:pPr>
        <w:rPr>
          <w:b/>
        </w:rPr>
      </w:pPr>
      <w:r w:rsidRPr="004C0446">
        <w:rPr>
          <w:b/>
        </w:rPr>
        <w:t>Share Multi Academy Trust</w:t>
      </w:r>
    </w:p>
    <w:p w14:paraId="4018272F" w14:textId="77777777" w:rsidR="00020AAF" w:rsidRPr="004C0446" w:rsidRDefault="00020AAF" w:rsidP="00020AAF">
      <w:pPr>
        <w:rPr>
          <w:b/>
        </w:rPr>
      </w:pPr>
      <w:r w:rsidRPr="004C0446">
        <w:rPr>
          <w:b/>
        </w:rPr>
        <w:t>Curriculum Planning Template</w:t>
      </w:r>
    </w:p>
    <w:tbl>
      <w:tblPr>
        <w:tblStyle w:val="GridTable4"/>
        <w:tblW w:w="0" w:type="auto"/>
        <w:tblInd w:w="-5" w:type="dxa"/>
        <w:tblLook w:val="04A0" w:firstRow="1" w:lastRow="0" w:firstColumn="1" w:lastColumn="0" w:noHBand="0" w:noVBand="1"/>
      </w:tblPr>
      <w:tblGrid>
        <w:gridCol w:w="1129"/>
        <w:gridCol w:w="2552"/>
        <w:gridCol w:w="912"/>
        <w:gridCol w:w="2126"/>
        <w:gridCol w:w="1276"/>
        <w:gridCol w:w="1417"/>
      </w:tblGrid>
      <w:tr w:rsidR="00020AAF" w:rsidRPr="004C0446" w14:paraId="365268CE" w14:textId="77777777" w:rsidTr="00E5210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79A41D2C" w14:textId="77777777" w:rsidR="00020AAF" w:rsidRPr="004C0446" w:rsidRDefault="00020AAF" w:rsidP="00E5210E">
            <w:pPr>
              <w:rPr>
                <w:color w:val="E7E6E6" w:themeColor="background2"/>
              </w:rPr>
            </w:pPr>
            <w:r w:rsidRPr="004C0446">
              <w:rPr>
                <w:color w:val="E7E6E6" w:themeColor="background2"/>
              </w:rPr>
              <w:t>Subject:</w:t>
            </w:r>
          </w:p>
        </w:tc>
        <w:tc>
          <w:tcPr>
            <w:tcW w:w="2552" w:type="dxa"/>
          </w:tcPr>
          <w:p w14:paraId="28001ECA" w14:textId="77777777" w:rsidR="00020AAF" w:rsidRPr="004C0446" w:rsidRDefault="00020AAF" w:rsidP="00E5210E">
            <w:pPr>
              <w:cnfStyle w:val="100000000000" w:firstRow="1" w:lastRow="0" w:firstColumn="0" w:lastColumn="0" w:oddVBand="0" w:evenVBand="0" w:oddHBand="0" w:evenHBand="0" w:firstRowFirstColumn="0" w:firstRowLastColumn="0" w:lastRowFirstColumn="0" w:lastRowLastColumn="0"/>
            </w:pPr>
            <w:r w:rsidRPr="004C0446">
              <w:t>Biology</w:t>
            </w:r>
          </w:p>
        </w:tc>
        <w:tc>
          <w:tcPr>
            <w:tcW w:w="801" w:type="dxa"/>
          </w:tcPr>
          <w:p w14:paraId="27AA0453" w14:textId="77777777" w:rsidR="00020AAF" w:rsidRPr="004C0446" w:rsidRDefault="00020AAF" w:rsidP="00E5210E">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4C0446">
              <w:rPr>
                <w:color w:val="E7E6E6" w:themeColor="background2"/>
              </w:rPr>
              <w:t>Year:11</w:t>
            </w:r>
          </w:p>
        </w:tc>
        <w:tc>
          <w:tcPr>
            <w:tcW w:w="2126" w:type="dxa"/>
          </w:tcPr>
          <w:p w14:paraId="4074AEEE" w14:textId="77777777" w:rsidR="00020AAF" w:rsidRPr="004C0446" w:rsidRDefault="00020AAF" w:rsidP="00E5210E">
            <w:pPr>
              <w:cnfStyle w:val="100000000000" w:firstRow="1" w:lastRow="0" w:firstColumn="0" w:lastColumn="0" w:oddVBand="0" w:evenVBand="0" w:oddHBand="0" w:evenHBand="0" w:firstRowFirstColumn="0" w:firstRowLastColumn="0" w:lastRowFirstColumn="0" w:lastRowLastColumn="0"/>
            </w:pPr>
          </w:p>
        </w:tc>
        <w:tc>
          <w:tcPr>
            <w:tcW w:w="1276" w:type="dxa"/>
          </w:tcPr>
          <w:p w14:paraId="5767C4F0" w14:textId="77777777" w:rsidR="00020AAF" w:rsidRPr="004C0446" w:rsidRDefault="00020AAF" w:rsidP="00E5210E">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4C0446">
              <w:rPr>
                <w:color w:val="E7E6E6" w:themeColor="background2"/>
              </w:rPr>
              <w:t>Ability: All</w:t>
            </w:r>
          </w:p>
        </w:tc>
        <w:tc>
          <w:tcPr>
            <w:tcW w:w="1417" w:type="dxa"/>
          </w:tcPr>
          <w:p w14:paraId="42FB1B48" w14:textId="77777777" w:rsidR="00020AAF" w:rsidRPr="004C0446" w:rsidRDefault="00020AAF" w:rsidP="00E5210E">
            <w:pPr>
              <w:cnfStyle w:val="100000000000" w:firstRow="1" w:lastRow="0" w:firstColumn="0" w:lastColumn="0" w:oddVBand="0" w:evenVBand="0" w:oddHBand="0" w:evenHBand="0" w:firstRowFirstColumn="0" w:firstRowLastColumn="0" w:lastRowFirstColumn="0" w:lastRowLastColumn="0"/>
            </w:pPr>
          </w:p>
        </w:tc>
      </w:tr>
    </w:tbl>
    <w:tbl>
      <w:tblPr>
        <w:tblStyle w:val="GridTable2"/>
        <w:tblW w:w="22681" w:type="dxa"/>
        <w:tblInd w:w="-851" w:type="dxa"/>
        <w:tblLook w:val="04A0" w:firstRow="1" w:lastRow="0" w:firstColumn="1" w:lastColumn="0" w:noHBand="0" w:noVBand="1"/>
      </w:tblPr>
      <w:tblGrid>
        <w:gridCol w:w="1844"/>
        <w:gridCol w:w="7087"/>
        <w:gridCol w:w="10490"/>
        <w:gridCol w:w="3260"/>
      </w:tblGrid>
      <w:tr w:rsidR="00020AAF" w:rsidRPr="004C0446" w14:paraId="262223CE" w14:textId="77777777" w:rsidTr="00E5210E">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844" w:type="dxa"/>
          </w:tcPr>
          <w:p w14:paraId="128B83E6" w14:textId="77777777" w:rsidR="00020AAF" w:rsidRPr="004C0446" w:rsidRDefault="00020AAF" w:rsidP="00E5210E">
            <w:r w:rsidRPr="004C0446">
              <w:t xml:space="preserve">Topic </w:t>
            </w:r>
          </w:p>
        </w:tc>
        <w:tc>
          <w:tcPr>
            <w:tcW w:w="7087" w:type="dxa"/>
          </w:tcPr>
          <w:p w14:paraId="0D4FD8F6" w14:textId="77777777" w:rsidR="00020AAF" w:rsidRPr="004C0446" w:rsidRDefault="00020AAF" w:rsidP="00E5210E">
            <w:pPr>
              <w:jc w:val="center"/>
              <w:cnfStyle w:val="100000000000" w:firstRow="1" w:lastRow="0" w:firstColumn="0" w:lastColumn="0" w:oddVBand="0" w:evenVBand="0" w:oddHBand="0" w:evenHBand="0" w:firstRowFirstColumn="0" w:firstRowLastColumn="0" w:lastRowFirstColumn="0" w:lastRowLastColumn="0"/>
              <w:rPr>
                <w:sz w:val="32"/>
                <w:szCs w:val="32"/>
              </w:rPr>
            </w:pPr>
            <w:r w:rsidRPr="004C0446">
              <w:rPr>
                <w:sz w:val="32"/>
                <w:szCs w:val="32"/>
              </w:rPr>
              <w:t>Inheritance, Variation and Evolution</w:t>
            </w:r>
          </w:p>
        </w:tc>
        <w:tc>
          <w:tcPr>
            <w:tcW w:w="10490" w:type="dxa"/>
          </w:tcPr>
          <w:p w14:paraId="4B431701" w14:textId="77777777" w:rsidR="00020AAF" w:rsidRPr="004C0446" w:rsidRDefault="00020AAF" w:rsidP="00E5210E">
            <w:pPr>
              <w:jc w:val="center"/>
              <w:cnfStyle w:val="100000000000" w:firstRow="1" w:lastRow="0" w:firstColumn="0" w:lastColumn="0" w:oddVBand="0" w:evenVBand="0" w:oddHBand="0" w:evenHBand="0" w:firstRowFirstColumn="0" w:firstRowLastColumn="0" w:lastRowFirstColumn="0" w:lastRowLastColumn="0"/>
              <w:rPr>
                <w:sz w:val="32"/>
                <w:szCs w:val="32"/>
              </w:rPr>
            </w:pPr>
            <w:r w:rsidRPr="004C0446">
              <w:rPr>
                <w:sz w:val="32"/>
                <w:szCs w:val="32"/>
              </w:rPr>
              <w:t>Ecology</w:t>
            </w:r>
          </w:p>
        </w:tc>
        <w:tc>
          <w:tcPr>
            <w:tcW w:w="3260" w:type="dxa"/>
          </w:tcPr>
          <w:p w14:paraId="67D65FB2" w14:textId="77777777" w:rsidR="00020AAF" w:rsidRPr="004C0446" w:rsidRDefault="00020AAF" w:rsidP="00E5210E">
            <w:pPr>
              <w:cnfStyle w:val="100000000000" w:firstRow="1" w:lastRow="0" w:firstColumn="0" w:lastColumn="0" w:oddVBand="0" w:evenVBand="0" w:oddHBand="0" w:evenHBand="0" w:firstRowFirstColumn="0" w:firstRowLastColumn="0" w:lastRowFirstColumn="0" w:lastRowLastColumn="0"/>
            </w:pPr>
          </w:p>
        </w:tc>
      </w:tr>
      <w:tr w:rsidR="00020AAF" w:rsidRPr="004C0446" w14:paraId="6A9DACFA" w14:textId="77777777" w:rsidTr="00E5210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844" w:type="dxa"/>
          </w:tcPr>
          <w:p w14:paraId="06C45E25" w14:textId="77777777" w:rsidR="00020AAF" w:rsidRPr="004C0446" w:rsidRDefault="00020AAF" w:rsidP="00E5210E">
            <w:pPr>
              <w:rPr>
                <w:b w:val="0"/>
              </w:rPr>
            </w:pPr>
            <w:r w:rsidRPr="004C0446">
              <w:rPr>
                <w:b w:val="0"/>
              </w:rPr>
              <w:t>Topic overview</w:t>
            </w:r>
          </w:p>
          <w:p w14:paraId="365C6FC8" w14:textId="77777777" w:rsidR="00020AAF" w:rsidRPr="004C0446" w:rsidRDefault="00020AAF" w:rsidP="00E5210E"/>
          <w:p w14:paraId="13392A4B" w14:textId="77777777" w:rsidR="00020AAF" w:rsidRPr="004C0446" w:rsidRDefault="00020AAF" w:rsidP="00E5210E">
            <w:r w:rsidRPr="004C0446">
              <w:t>Pupils will learn…</w:t>
            </w:r>
          </w:p>
          <w:p w14:paraId="13184289" w14:textId="77777777" w:rsidR="00020AAF" w:rsidRPr="004C0446" w:rsidRDefault="00020AAF" w:rsidP="00E5210E">
            <w:pPr>
              <w:rPr>
                <w:b w:val="0"/>
                <w:bCs w:val="0"/>
              </w:rPr>
            </w:pPr>
          </w:p>
          <w:p w14:paraId="24BD3998" w14:textId="77777777" w:rsidR="00020AAF" w:rsidRPr="004C0446" w:rsidRDefault="00020AAF" w:rsidP="00E5210E"/>
        </w:tc>
        <w:tc>
          <w:tcPr>
            <w:tcW w:w="7087" w:type="dxa"/>
          </w:tcPr>
          <w:p w14:paraId="0A573C10" w14:textId="77777777" w:rsidR="00020AAF" w:rsidRPr="004C0446" w:rsidRDefault="00020AAF" w:rsidP="00E5210E">
            <w:pPr>
              <w:cnfStyle w:val="000000100000" w:firstRow="0" w:lastRow="0" w:firstColumn="0" w:lastColumn="0" w:oddVBand="0" w:evenVBand="0" w:oddHBand="1" w:evenHBand="0" w:firstRowFirstColumn="0" w:firstRowLastColumn="0" w:lastRowFirstColumn="0" w:lastRowLastColumn="0"/>
              <w:rPr>
                <w:rFonts w:cstheme="minorHAnsi"/>
              </w:rPr>
            </w:pPr>
            <w:r w:rsidRPr="004C0446">
              <w:t xml:space="preserve">This section will then look at DNA, chromosomes, mutations and other aspects of genetics which will then explore variation and how that leads to evolution. Variation generated by mutations and sexual reproduction is the basis for natural selection; this is how species evolve. An understanding of these processes has allowed scientists to intervene through selective breeding to produce livestock with favoured characteristics. </w:t>
            </w:r>
          </w:p>
        </w:tc>
        <w:tc>
          <w:tcPr>
            <w:tcW w:w="10490" w:type="dxa"/>
          </w:tcPr>
          <w:p w14:paraId="4FA7DBFF" w14:textId="77777777" w:rsidR="00020AAF" w:rsidRPr="004C0446" w:rsidRDefault="00020AAF" w:rsidP="00E5210E">
            <w:pPr>
              <w:cnfStyle w:val="000000100000" w:firstRow="0" w:lastRow="0" w:firstColumn="0" w:lastColumn="0" w:oddVBand="0" w:evenVBand="0" w:oddHBand="1" w:evenHBand="0" w:firstRowFirstColumn="0" w:firstRowLastColumn="0" w:lastRowFirstColumn="0" w:lastRowLastColumn="0"/>
            </w:pPr>
            <w:r w:rsidRPr="004C0446">
              <w:rPr>
                <w:rFonts w:cstheme="minorHAnsi"/>
              </w:rPr>
              <w:t>This section will now look at how t</w:t>
            </w:r>
            <w:r w:rsidRPr="004C0446">
              <w:t xml:space="preserve">he Sun is a source of energy that passes through ecosystems. Students will link this to how materials including carbon and water are continually recycled by the living world, being released through respiration of animals, plants and decomposing microorganisms and taken up by plants in photosynthesis. An understanding of how all species live in ecosystems composed of complex communities of animals and plants dependent on each other and that are adapted to particular conditions, both abiotic and biotic is an important underlying theme of this topic. </w:t>
            </w:r>
          </w:p>
          <w:p w14:paraId="75AFA997" w14:textId="77777777" w:rsidR="00020AAF" w:rsidRPr="004C0446" w:rsidRDefault="00020AAF" w:rsidP="00E5210E">
            <w:pPr>
              <w:cnfStyle w:val="000000100000" w:firstRow="0" w:lastRow="0" w:firstColumn="0" w:lastColumn="0" w:oddVBand="0" w:evenVBand="0" w:oddHBand="1" w:evenHBand="0" w:firstRowFirstColumn="0" w:firstRowLastColumn="0" w:lastRowFirstColumn="0" w:lastRowLastColumn="0"/>
              <w:rPr>
                <w:rFonts w:cstheme="minorHAnsi"/>
              </w:rPr>
            </w:pPr>
            <w:r w:rsidRPr="004C0446">
              <w:t>Students will learn how in order to continue to benefit from ecosystems, humans need to engage with the environment in a sustainable way. In this section we will explore how humans are threatening biodiversity as well as the natural systems that support it. We will also consider some actions we need to take to ensure our future health, prosperity and well-being.</w:t>
            </w:r>
          </w:p>
        </w:tc>
        <w:tc>
          <w:tcPr>
            <w:tcW w:w="3260" w:type="dxa"/>
            <w:shd w:val="clear" w:color="auto" w:fill="E7E6E6" w:themeFill="background2"/>
          </w:tcPr>
          <w:p w14:paraId="6F09EB88" w14:textId="77777777" w:rsidR="00020AAF" w:rsidRPr="004C0446" w:rsidRDefault="00020AAF" w:rsidP="00E5210E">
            <w:pPr>
              <w:jc w:val="center"/>
              <w:cnfStyle w:val="000000100000" w:firstRow="0" w:lastRow="0" w:firstColumn="0" w:lastColumn="0" w:oddVBand="0" w:evenVBand="0" w:oddHBand="1" w:evenHBand="0" w:firstRowFirstColumn="0" w:firstRowLastColumn="0" w:lastRowFirstColumn="0" w:lastRowLastColumn="0"/>
            </w:pPr>
            <w:r w:rsidRPr="004C0446">
              <w:rPr>
                <w:sz w:val="44"/>
                <w:szCs w:val="44"/>
              </w:rPr>
              <w:t>RETEACH and Public Examination Period</w:t>
            </w:r>
          </w:p>
        </w:tc>
      </w:tr>
    </w:tbl>
    <w:p w14:paraId="35F0E0AB" w14:textId="77777777" w:rsidR="00020AAF" w:rsidRPr="00403213" w:rsidRDefault="00020AAF" w:rsidP="00FC2FAB">
      <w:pPr>
        <w:rPr>
          <w:rFonts w:cstheme="minorHAnsi"/>
        </w:rPr>
      </w:pPr>
    </w:p>
    <w:sectPr w:rsidR="00020AAF" w:rsidRPr="00403213" w:rsidSect="000A4E54">
      <w:footerReference w:type="default" r:id="rId11"/>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7A02E4" w14:textId="77777777" w:rsidR="000A4E54" w:rsidRDefault="000A4E54" w:rsidP="000A4E54">
      <w:pPr>
        <w:spacing w:after="0" w:line="240" w:lineRule="auto"/>
      </w:pPr>
      <w:r>
        <w:separator/>
      </w:r>
    </w:p>
  </w:endnote>
  <w:endnote w:type="continuationSeparator" w:id="0">
    <w:p w14:paraId="2A7F0F0B" w14:textId="77777777" w:rsidR="000A4E54" w:rsidRDefault="000A4E54"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B14D01" w14:textId="77777777" w:rsidR="000A4E54" w:rsidRDefault="000A4E54" w:rsidP="000A4E54">
      <w:pPr>
        <w:spacing w:after="0" w:line="240" w:lineRule="auto"/>
      </w:pPr>
      <w:r>
        <w:separator/>
      </w:r>
    </w:p>
  </w:footnote>
  <w:footnote w:type="continuationSeparator" w:id="0">
    <w:p w14:paraId="3E10B5B1" w14:textId="77777777" w:rsidR="000A4E54" w:rsidRDefault="000A4E54"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14EE2"/>
    <w:multiLevelType w:val="hybridMultilevel"/>
    <w:tmpl w:val="C890ED1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CD0D02"/>
    <w:multiLevelType w:val="hybridMultilevel"/>
    <w:tmpl w:val="65389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7F01DD"/>
    <w:multiLevelType w:val="hybridMultilevel"/>
    <w:tmpl w:val="346695F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8F637A"/>
    <w:multiLevelType w:val="hybridMultilevel"/>
    <w:tmpl w:val="F1A25D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7"/>
  </w:num>
  <w:num w:numId="2">
    <w:abstractNumId w:val="4"/>
  </w:num>
  <w:num w:numId="3">
    <w:abstractNumId w:val="5"/>
  </w:num>
  <w:num w:numId="4">
    <w:abstractNumId w:val="1"/>
  </w:num>
  <w:num w:numId="5">
    <w:abstractNumId w:val="6"/>
  </w:num>
  <w:num w:numId="6">
    <w:abstractNumId w:val="3"/>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20AAF"/>
    <w:rsid w:val="000678F9"/>
    <w:rsid w:val="000A4E54"/>
    <w:rsid w:val="000B2C1D"/>
    <w:rsid w:val="000D1ABD"/>
    <w:rsid w:val="000F4C5B"/>
    <w:rsid w:val="001078EC"/>
    <w:rsid w:val="00142505"/>
    <w:rsid w:val="00164D56"/>
    <w:rsid w:val="001D6789"/>
    <w:rsid w:val="001E5DD8"/>
    <w:rsid w:val="001F0A89"/>
    <w:rsid w:val="001F3CC3"/>
    <w:rsid w:val="00201BE7"/>
    <w:rsid w:val="00206309"/>
    <w:rsid w:val="00220E7A"/>
    <w:rsid w:val="002475CF"/>
    <w:rsid w:val="002E751E"/>
    <w:rsid w:val="002F32FB"/>
    <w:rsid w:val="002F440F"/>
    <w:rsid w:val="00311588"/>
    <w:rsid w:val="00337AD6"/>
    <w:rsid w:val="00355EF0"/>
    <w:rsid w:val="00357469"/>
    <w:rsid w:val="003723D8"/>
    <w:rsid w:val="00373968"/>
    <w:rsid w:val="00380B20"/>
    <w:rsid w:val="0038346C"/>
    <w:rsid w:val="003A439E"/>
    <w:rsid w:val="00403213"/>
    <w:rsid w:val="00445CFF"/>
    <w:rsid w:val="00485B81"/>
    <w:rsid w:val="00496FC3"/>
    <w:rsid w:val="004C72AA"/>
    <w:rsid w:val="00516829"/>
    <w:rsid w:val="00521D02"/>
    <w:rsid w:val="0056551B"/>
    <w:rsid w:val="005A662D"/>
    <w:rsid w:val="005B4C33"/>
    <w:rsid w:val="005E5794"/>
    <w:rsid w:val="00616E99"/>
    <w:rsid w:val="00623411"/>
    <w:rsid w:val="006422EC"/>
    <w:rsid w:val="006742F7"/>
    <w:rsid w:val="006D3263"/>
    <w:rsid w:val="007046C1"/>
    <w:rsid w:val="00707362"/>
    <w:rsid w:val="00724CAB"/>
    <w:rsid w:val="00746628"/>
    <w:rsid w:val="007539C3"/>
    <w:rsid w:val="007C716D"/>
    <w:rsid w:val="007E062F"/>
    <w:rsid w:val="00842881"/>
    <w:rsid w:val="008A79D2"/>
    <w:rsid w:val="008A7E3F"/>
    <w:rsid w:val="008B442F"/>
    <w:rsid w:val="008C57C9"/>
    <w:rsid w:val="008C67CC"/>
    <w:rsid w:val="0099238F"/>
    <w:rsid w:val="009B41D5"/>
    <w:rsid w:val="009D5AE6"/>
    <w:rsid w:val="009D7D6F"/>
    <w:rsid w:val="009F3229"/>
    <w:rsid w:val="009F5ACE"/>
    <w:rsid w:val="00A14791"/>
    <w:rsid w:val="00A24292"/>
    <w:rsid w:val="00A32767"/>
    <w:rsid w:val="00A342F0"/>
    <w:rsid w:val="00A6082E"/>
    <w:rsid w:val="00A81A1F"/>
    <w:rsid w:val="00AE4312"/>
    <w:rsid w:val="00AF22E1"/>
    <w:rsid w:val="00AF769E"/>
    <w:rsid w:val="00B53BA9"/>
    <w:rsid w:val="00B5529F"/>
    <w:rsid w:val="00B653AA"/>
    <w:rsid w:val="00BA7B1E"/>
    <w:rsid w:val="00BB40B8"/>
    <w:rsid w:val="00BC516B"/>
    <w:rsid w:val="00C25C53"/>
    <w:rsid w:val="00C33293"/>
    <w:rsid w:val="00C357ED"/>
    <w:rsid w:val="00C53856"/>
    <w:rsid w:val="00C57B43"/>
    <w:rsid w:val="00C80322"/>
    <w:rsid w:val="00CD1790"/>
    <w:rsid w:val="00CF3583"/>
    <w:rsid w:val="00D10434"/>
    <w:rsid w:val="00D67DF2"/>
    <w:rsid w:val="00D86CFF"/>
    <w:rsid w:val="00DB2C41"/>
    <w:rsid w:val="00DC3DF5"/>
    <w:rsid w:val="00DF2370"/>
    <w:rsid w:val="00E05876"/>
    <w:rsid w:val="00E24FC4"/>
    <w:rsid w:val="00E40CD8"/>
    <w:rsid w:val="00E5675E"/>
    <w:rsid w:val="00EE0E96"/>
    <w:rsid w:val="00EE0F9C"/>
    <w:rsid w:val="00EE4135"/>
    <w:rsid w:val="00EF0DE8"/>
    <w:rsid w:val="00F128C8"/>
    <w:rsid w:val="00F63F6F"/>
    <w:rsid w:val="00F72334"/>
    <w:rsid w:val="00FC2FAB"/>
    <w:rsid w:val="00FE0B5C"/>
    <w:rsid w:val="00FE5AD9"/>
    <w:rsid w:val="00FF1F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character" w:styleId="UnresolvedMention">
    <w:name w:val="Unresolved Mention"/>
    <w:basedOn w:val="DefaultParagraphFont"/>
    <w:uiPriority w:val="99"/>
    <w:semiHidden/>
    <w:unhideWhenUsed/>
    <w:rsid w:val="007C71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9452E64-482B-417D-91E9-341AE3B0C4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2729c4-9da5-4e3e-b374-f501160309a0"/>
    <ds:schemaRef ds:uri="a27ff4a8-d671-4b38-90c8-3a3901c611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2A98A2A4-1E21-4EC6-B03C-8EDED4C75BF4}">
  <ds:schemaRefs>
    <ds:schemaRef ds:uri="http://schemas.microsoft.com/office/2006/documentManagement/types"/>
    <ds:schemaRef ds:uri="http://schemas.microsoft.com/office/2006/metadata/properties"/>
    <ds:schemaRef ds:uri="http://www.w3.org/XML/1998/namespace"/>
    <ds:schemaRef ds:uri="6095e2ef-9582-4a15-9f8b-228fb12e72e5"/>
    <ds:schemaRef ds:uri="http://purl.org/dc/elements/1.1/"/>
    <ds:schemaRef ds:uri="http://purl.org/dc/dcmitype/"/>
    <ds:schemaRef ds:uri="http://purl.org/dc/terms/"/>
    <ds:schemaRef ds:uri="http://schemas.microsoft.com/office/infopath/2007/PartnerControls"/>
    <ds:schemaRef ds:uri="http://schemas.openxmlformats.org/package/2006/metadata/core-properties"/>
    <ds:schemaRef ds:uri="f5438901-017a-41c0-bb01-ef9492b40ab6"/>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507</Words>
  <Characters>2891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3392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Christian</dc:creator>
  <cp:keywords/>
  <dc:description/>
  <cp:lastModifiedBy>A Hewitt</cp:lastModifiedBy>
  <cp:revision>2</cp:revision>
  <dcterms:created xsi:type="dcterms:W3CDTF">2022-11-17T10:47:00Z</dcterms:created>
  <dcterms:modified xsi:type="dcterms:W3CDTF">2022-11-17T10:47:00Z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