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10ABAF" w14:textId="073290AA" w:rsidR="000A4E54" w:rsidRDefault="000A4E54" w:rsidP="000A4E54">
      <w:pPr>
        <w:jc w:val="right"/>
      </w:pPr>
      <w:r>
        <w:rPr>
          <w:noProof/>
        </w:rPr>
        <w:drawing>
          <wp:inline distT="0" distB="0" distL="0" distR="0" wp14:anchorId="39E4725F" wp14:editId="4F47D016">
            <wp:extent cx="2000250" cy="66900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are Logo-0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00250" cy="669008"/>
                    </a:xfrm>
                    <a:prstGeom prst="rect">
                      <a:avLst/>
                    </a:prstGeom>
                  </pic:spPr>
                </pic:pic>
              </a:graphicData>
            </a:graphic>
          </wp:inline>
        </w:drawing>
      </w:r>
    </w:p>
    <w:p w14:paraId="101513AA" w14:textId="61CF9193" w:rsidR="00FC2FAB" w:rsidRDefault="00FC2FAB">
      <w:r>
        <w:t>Share Multi Academy Trust</w:t>
      </w:r>
    </w:p>
    <w:p w14:paraId="13A025D8" w14:textId="1BB8C5E5" w:rsidR="00CD1790" w:rsidRDefault="00FC2FAB">
      <w:r>
        <w:t>Curriculum Planning Template</w:t>
      </w:r>
    </w:p>
    <w:p w14:paraId="1A8C9B5D" w14:textId="1F3108F7" w:rsidR="002475CF" w:rsidRDefault="002475CF"/>
    <w:tbl>
      <w:tblPr>
        <w:tblStyle w:val="GridTable4"/>
        <w:tblW w:w="0" w:type="auto"/>
        <w:tblLook w:val="04A0" w:firstRow="1" w:lastRow="0" w:firstColumn="1" w:lastColumn="0" w:noHBand="0" w:noVBand="1"/>
      </w:tblPr>
      <w:tblGrid>
        <w:gridCol w:w="1129"/>
        <w:gridCol w:w="2552"/>
        <w:gridCol w:w="709"/>
        <w:gridCol w:w="2126"/>
        <w:gridCol w:w="1276"/>
        <w:gridCol w:w="1417"/>
      </w:tblGrid>
      <w:tr w:rsidR="002475CF" w:rsidRPr="002475CF" w14:paraId="50BBD655" w14:textId="2999313B" w:rsidTr="003A439E">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14:paraId="28400F29" w14:textId="77777777" w:rsidR="002475CF" w:rsidRPr="002475CF" w:rsidRDefault="002475CF" w:rsidP="00597073">
            <w:pPr>
              <w:rPr>
                <w:color w:val="E7E6E6" w:themeColor="background2"/>
              </w:rPr>
            </w:pPr>
            <w:r w:rsidRPr="002475CF">
              <w:rPr>
                <w:color w:val="E7E6E6" w:themeColor="background2"/>
              </w:rPr>
              <w:t>Subject:</w:t>
            </w:r>
          </w:p>
        </w:tc>
        <w:tc>
          <w:tcPr>
            <w:tcW w:w="2552" w:type="dxa"/>
          </w:tcPr>
          <w:p w14:paraId="572DE178" w14:textId="791E90CA" w:rsidR="002475CF" w:rsidRPr="002475CF" w:rsidRDefault="005E1EC2" w:rsidP="00597073">
            <w:pPr>
              <w:cnfStyle w:val="100000000000" w:firstRow="1" w:lastRow="0" w:firstColumn="0" w:lastColumn="0" w:oddVBand="0" w:evenVBand="0" w:oddHBand="0" w:evenHBand="0" w:firstRowFirstColumn="0" w:firstRowLastColumn="0" w:lastRowFirstColumn="0" w:lastRowLastColumn="0"/>
            </w:pPr>
            <w:r>
              <w:t>History</w:t>
            </w:r>
          </w:p>
        </w:tc>
        <w:tc>
          <w:tcPr>
            <w:tcW w:w="709" w:type="dxa"/>
          </w:tcPr>
          <w:p w14:paraId="162FAC83" w14:textId="77777777" w:rsidR="002475CF" w:rsidRPr="002475CF"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Year</w:t>
            </w:r>
          </w:p>
        </w:tc>
        <w:tc>
          <w:tcPr>
            <w:tcW w:w="2126" w:type="dxa"/>
          </w:tcPr>
          <w:p w14:paraId="3DF9D0FE" w14:textId="7D09E873" w:rsidR="002475CF" w:rsidRPr="002475CF" w:rsidRDefault="005E1EC2" w:rsidP="00597073">
            <w:pPr>
              <w:cnfStyle w:val="100000000000" w:firstRow="1" w:lastRow="0" w:firstColumn="0" w:lastColumn="0" w:oddVBand="0" w:evenVBand="0" w:oddHBand="0" w:evenHBand="0" w:firstRowFirstColumn="0" w:firstRowLastColumn="0" w:lastRowFirstColumn="0" w:lastRowLastColumn="0"/>
            </w:pPr>
            <w:r>
              <w:t>10</w:t>
            </w:r>
          </w:p>
        </w:tc>
        <w:tc>
          <w:tcPr>
            <w:tcW w:w="1276" w:type="dxa"/>
          </w:tcPr>
          <w:p w14:paraId="33D36AFA" w14:textId="6FDA30B1" w:rsidR="002475CF" w:rsidRPr="002475CF"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 xml:space="preserve">Ability </w:t>
            </w:r>
          </w:p>
        </w:tc>
        <w:tc>
          <w:tcPr>
            <w:tcW w:w="1417" w:type="dxa"/>
          </w:tcPr>
          <w:p w14:paraId="75027CB2" w14:textId="48A22C74" w:rsidR="002475CF" w:rsidRPr="002475CF" w:rsidRDefault="005E1EC2" w:rsidP="00597073">
            <w:pPr>
              <w:cnfStyle w:val="100000000000" w:firstRow="1" w:lastRow="0" w:firstColumn="0" w:lastColumn="0" w:oddVBand="0" w:evenVBand="0" w:oddHBand="0" w:evenHBand="0" w:firstRowFirstColumn="0" w:firstRowLastColumn="0" w:lastRowFirstColumn="0" w:lastRowLastColumn="0"/>
            </w:pPr>
            <w:r>
              <w:t>Mixed</w:t>
            </w:r>
          </w:p>
        </w:tc>
      </w:tr>
    </w:tbl>
    <w:p w14:paraId="01D89515" w14:textId="77777777" w:rsidR="00FC2FAB" w:rsidRDefault="00FC2FAB"/>
    <w:tbl>
      <w:tblPr>
        <w:tblStyle w:val="GridTable2"/>
        <w:tblW w:w="0" w:type="auto"/>
        <w:tblLook w:val="04A0" w:firstRow="1" w:lastRow="0" w:firstColumn="1" w:lastColumn="0" w:noHBand="0" w:noVBand="1"/>
      </w:tblPr>
      <w:tblGrid>
        <w:gridCol w:w="4160"/>
        <w:gridCol w:w="4161"/>
        <w:gridCol w:w="4161"/>
        <w:gridCol w:w="7930"/>
      </w:tblGrid>
      <w:tr w:rsidR="00624B6B" w14:paraId="72384581" w14:textId="77777777" w:rsidTr="00882844">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6CDBF049" w14:textId="77777777" w:rsidR="00624B6B" w:rsidRPr="00FC2FAB" w:rsidRDefault="00624B6B" w:rsidP="0081403D">
            <w:r w:rsidRPr="00FC2FAB">
              <w:t>Term / Date(s)</w:t>
            </w:r>
          </w:p>
        </w:tc>
        <w:tc>
          <w:tcPr>
            <w:tcW w:w="4161" w:type="dxa"/>
          </w:tcPr>
          <w:p w14:paraId="3A8BB7C5" w14:textId="77777777" w:rsidR="00624B6B" w:rsidRPr="000F2DBE" w:rsidRDefault="00624B6B" w:rsidP="005E1EC2">
            <w:pPr>
              <w:cnfStyle w:val="100000000000" w:firstRow="1" w:lastRow="0" w:firstColumn="0" w:lastColumn="0" w:oddVBand="0" w:evenVBand="0" w:oddHBand="0" w:evenHBand="0" w:firstRowFirstColumn="0" w:firstRowLastColumn="0" w:lastRowFirstColumn="0" w:lastRowLastColumn="0"/>
              <w:rPr>
                <w:rFonts w:cstheme="minorHAnsi"/>
                <w:bCs w:val="0"/>
                <w:sz w:val="21"/>
                <w:szCs w:val="21"/>
              </w:rPr>
            </w:pPr>
            <w:r w:rsidRPr="000F2DBE">
              <w:rPr>
                <w:rFonts w:cstheme="minorHAnsi"/>
                <w:sz w:val="21"/>
                <w:szCs w:val="21"/>
              </w:rPr>
              <w:t>Unit 1: The origins of the Cold War, 1941 – 1991 – 4 weeks</w:t>
            </w:r>
          </w:p>
          <w:p w14:paraId="4C9E206D" w14:textId="22B95201" w:rsidR="00624B6B" w:rsidRPr="00FC2FAB" w:rsidRDefault="00624B6B" w:rsidP="0081403D">
            <w:pPr>
              <w:cnfStyle w:val="100000000000" w:firstRow="1" w:lastRow="0" w:firstColumn="0" w:lastColumn="0" w:oddVBand="0" w:evenVBand="0" w:oddHBand="0" w:evenHBand="0" w:firstRowFirstColumn="0" w:firstRowLastColumn="0" w:lastRowFirstColumn="0" w:lastRowLastColumn="0"/>
            </w:pPr>
          </w:p>
        </w:tc>
        <w:tc>
          <w:tcPr>
            <w:tcW w:w="4161" w:type="dxa"/>
          </w:tcPr>
          <w:p w14:paraId="1E67BCBD" w14:textId="77777777" w:rsidR="00624B6B" w:rsidRPr="000F2DBE" w:rsidRDefault="00624B6B" w:rsidP="005E1EC2">
            <w:pPr>
              <w:cnfStyle w:val="100000000000" w:firstRow="1" w:lastRow="0" w:firstColumn="0" w:lastColumn="0" w:oddVBand="0" w:evenVBand="0" w:oddHBand="0" w:evenHBand="0" w:firstRowFirstColumn="0" w:firstRowLastColumn="0" w:lastRowFirstColumn="0" w:lastRowLastColumn="0"/>
              <w:rPr>
                <w:rFonts w:cstheme="minorHAnsi"/>
                <w:bCs w:val="0"/>
                <w:sz w:val="21"/>
                <w:szCs w:val="21"/>
              </w:rPr>
            </w:pPr>
            <w:r w:rsidRPr="000F2DBE">
              <w:rPr>
                <w:rFonts w:cstheme="minorHAnsi"/>
                <w:sz w:val="21"/>
                <w:szCs w:val="21"/>
              </w:rPr>
              <w:t>Unit 2: Cold War crises, 1958–70 – 4 weeks</w:t>
            </w:r>
          </w:p>
          <w:p w14:paraId="694EC266" w14:textId="6B00F299" w:rsidR="00624B6B" w:rsidRPr="00FC2FAB" w:rsidRDefault="00624B6B" w:rsidP="0081403D">
            <w:pPr>
              <w:cnfStyle w:val="100000000000" w:firstRow="1" w:lastRow="0" w:firstColumn="0" w:lastColumn="0" w:oddVBand="0" w:evenVBand="0" w:oddHBand="0" w:evenHBand="0" w:firstRowFirstColumn="0" w:firstRowLastColumn="0" w:lastRowFirstColumn="0" w:lastRowLastColumn="0"/>
            </w:pPr>
          </w:p>
        </w:tc>
        <w:tc>
          <w:tcPr>
            <w:tcW w:w="7930" w:type="dxa"/>
          </w:tcPr>
          <w:p w14:paraId="0B64351D" w14:textId="77777777" w:rsidR="00624B6B" w:rsidRPr="000F2DBE" w:rsidRDefault="00624B6B" w:rsidP="005E1EC2">
            <w:pPr>
              <w:cnfStyle w:val="100000000000" w:firstRow="1" w:lastRow="0" w:firstColumn="0" w:lastColumn="0" w:oddVBand="0" w:evenVBand="0" w:oddHBand="0" w:evenHBand="0" w:firstRowFirstColumn="0" w:firstRowLastColumn="0" w:lastRowFirstColumn="0" w:lastRowLastColumn="0"/>
              <w:rPr>
                <w:rFonts w:cstheme="minorHAnsi"/>
                <w:bCs w:val="0"/>
                <w:sz w:val="21"/>
                <w:szCs w:val="21"/>
              </w:rPr>
            </w:pPr>
            <w:r w:rsidRPr="000F2DBE">
              <w:rPr>
                <w:rFonts w:cstheme="minorHAnsi"/>
                <w:sz w:val="21"/>
                <w:szCs w:val="21"/>
              </w:rPr>
              <w:t>Unit 3: The end of the Cold War, 1970–91 – 4 weeks</w:t>
            </w:r>
          </w:p>
          <w:p w14:paraId="0D84A3DE" w14:textId="4A5DCBE7" w:rsidR="00624B6B" w:rsidRPr="00FC2FAB" w:rsidRDefault="00624B6B" w:rsidP="0081403D">
            <w:pPr>
              <w:cnfStyle w:val="100000000000" w:firstRow="1" w:lastRow="0" w:firstColumn="0" w:lastColumn="0" w:oddVBand="0" w:evenVBand="0" w:oddHBand="0" w:evenHBand="0" w:firstRowFirstColumn="0" w:firstRowLastColumn="0" w:lastRowFirstColumn="0" w:lastRowLastColumn="0"/>
            </w:pPr>
          </w:p>
        </w:tc>
      </w:tr>
      <w:tr w:rsidR="00624B6B" w14:paraId="6B62B51A" w14:textId="77777777" w:rsidTr="00624B6B">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73CF56ED" w14:textId="5816157B" w:rsidR="00624B6B" w:rsidRPr="00FC2FAB" w:rsidRDefault="00624B6B" w:rsidP="0081403D">
            <w:r>
              <w:t xml:space="preserve">Topic:  </w:t>
            </w:r>
            <w:r w:rsidRPr="00403391">
              <w:t>Paper 2: Period study and British depth study. Superpower relations and the Cold War</w:t>
            </w:r>
          </w:p>
        </w:tc>
        <w:tc>
          <w:tcPr>
            <w:tcW w:w="4161" w:type="dxa"/>
          </w:tcPr>
          <w:p w14:paraId="7682267F" w14:textId="77777777" w:rsidR="00624B6B" w:rsidRPr="000F2DBE" w:rsidRDefault="00624B6B" w:rsidP="00403391">
            <w:pPr>
              <w:cnfStyle w:val="000000100000" w:firstRow="0" w:lastRow="0" w:firstColumn="0" w:lastColumn="0" w:oddVBand="0" w:evenVBand="0" w:oddHBand="1" w:evenHBand="0" w:firstRowFirstColumn="0" w:firstRowLastColumn="0" w:lastRowFirstColumn="0" w:lastRowLastColumn="0"/>
              <w:rPr>
                <w:rFonts w:cstheme="minorHAnsi"/>
                <w:bCs/>
                <w:sz w:val="21"/>
                <w:szCs w:val="21"/>
              </w:rPr>
            </w:pPr>
            <w:r w:rsidRPr="000F2DBE">
              <w:rPr>
                <w:rFonts w:cstheme="minorHAnsi"/>
                <w:bCs/>
                <w:sz w:val="21"/>
                <w:szCs w:val="21"/>
              </w:rPr>
              <w:t>Unit 1: The origins of the Cold War, 1941 – 1991 – 4 weeks</w:t>
            </w:r>
          </w:p>
          <w:p w14:paraId="7446C60B" w14:textId="2C0C0817" w:rsidR="00624B6B" w:rsidRPr="00FC2FAB" w:rsidRDefault="00624B6B" w:rsidP="0081403D">
            <w:pPr>
              <w:cnfStyle w:val="000000100000" w:firstRow="0" w:lastRow="0" w:firstColumn="0" w:lastColumn="0" w:oddVBand="0" w:evenVBand="0" w:oddHBand="1" w:evenHBand="0" w:firstRowFirstColumn="0" w:firstRowLastColumn="0" w:lastRowFirstColumn="0" w:lastRowLastColumn="0"/>
            </w:pPr>
          </w:p>
        </w:tc>
        <w:tc>
          <w:tcPr>
            <w:tcW w:w="4161" w:type="dxa"/>
          </w:tcPr>
          <w:p w14:paraId="2F78E3FA" w14:textId="77777777" w:rsidR="00624B6B" w:rsidRPr="000F2DBE" w:rsidRDefault="00624B6B" w:rsidP="00403391">
            <w:pPr>
              <w:cnfStyle w:val="000000100000" w:firstRow="0" w:lastRow="0" w:firstColumn="0" w:lastColumn="0" w:oddVBand="0" w:evenVBand="0" w:oddHBand="1" w:evenHBand="0" w:firstRowFirstColumn="0" w:firstRowLastColumn="0" w:lastRowFirstColumn="0" w:lastRowLastColumn="0"/>
              <w:rPr>
                <w:rFonts w:cstheme="minorHAnsi"/>
                <w:bCs/>
                <w:sz w:val="21"/>
                <w:szCs w:val="21"/>
              </w:rPr>
            </w:pPr>
            <w:r w:rsidRPr="000F2DBE">
              <w:rPr>
                <w:rFonts w:cstheme="minorHAnsi"/>
                <w:bCs/>
                <w:sz w:val="21"/>
                <w:szCs w:val="21"/>
              </w:rPr>
              <w:t>Unit 2: Cold War crises, 1958–70 – 4 weeks</w:t>
            </w:r>
          </w:p>
          <w:p w14:paraId="5A288F40" w14:textId="04298E1D" w:rsidR="00624B6B" w:rsidRPr="00FC2FAB" w:rsidRDefault="00624B6B" w:rsidP="0081403D">
            <w:pPr>
              <w:cnfStyle w:val="000000100000" w:firstRow="0" w:lastRow="0" w:firstColumn="0" w:lastColumn="0" w:oddVBand="0" w:evenVBand="0" w:oddHBand="1" w:evenHBand="0" w:firstRowFirstColumn="0" w:firstRowLastColumn="0" w:lastRowFirstColumn="0" w:lastRowLastColumn="0"/>
            </w:pPr>
          </w:p>
        </w:tc>
        <w:tc>
          <w:tcPr>
            <w:tcW w:w="7930" w:type="dxa"/>
          </w:tcPr>
          <w:p w14:paraId="550E043E" w14:textId="77777777" w:rsidR="00624B6B" w:rsidRPr="000F2DBE" w:rsidRDefault="00624B6B" w:rsidP="00403391">
            <w:pPr>
              <w:cnfStyle w:val="000000100000" w:firstRow="0" w:lastRow="0" w:firstColumn="0" w:lastColumn="0" w:oddVBand="0" w:evenVBand="0" w:oddHBand="1" w:evenHBand="0" w:firstRowFirstColumn="0" w:firstRowLastColumn="0" w:lastRowFirstColumn="0" w:lastRowLastColumn="0"/>
              <w:rPr>
                <w:rFonts w:cstheme="minorHAnsi"/>
                <w:bCs/>
                <w:sz w:val="21"/>
                <w:szCs w:val="21"/>
              </w:rPr>
            </w:pPr>
            <w:r w:rsidRPr="000F2DBE">
              <w:rPr>
                <w:rFonts w:cstheme="minorHAnsi"/>
                <w:bCs/>
                <w:sz w:val="21"/>
                <w:szCs w:val="21"/>
              </w:rPr>
              <w:t>Unit 3: The end of the Cold War, 1970–91 – 4 weeks</w:t>
            </w:r>
          </w:p>
          <w:p w14:paraId="610C82CF" w14:textId="77777777" w:rsidR="00624B6B" w:rsidRPr="00FC2FAB" w:rsidRDefault="00624B6B" w:rsidP="0081403D">
            <w:pPr>
              <w:cnfStyle w:val="000000100000" w:firstRow="0" w:lastRow="0" w:firstColumn="0" w:lastColumn="0" w:oddVBand="0" w:evenVBand="0" w:oddHBand="1" w:evenHBand="0" w:firstRowFirstColumn="0" w:firstRowLastColumn="0" w:lastRowFirstColumn="0" w:lastRowLastColumn="0"/>
            </w:pPr>
          </w:p>
        </w:tc>
      </w:tr>
      <w:tr w:rsidR="00624B6B" w14:paraId="3E69A59A" w14:textId="77777777" w:rsidTr="00882844">
        <w:trPr>
          <w:trHeight w:val="460"/>
        </w:trPr>
        <w:tc>
          <w:tcPr>
            <w:cnfStyle w:val="001000000000" w:firstRow="0" w:lastRow="0" w:firstColumn="1" w:lastColumn="0" w:oddVBand="0" w:evenVBand="0" w:oddHBand="0" w:evenHBand="0" w:firstRowFirstColumn="0" w:firstRowLastColumn="0" w:lastRowFirstColumn="0" w:lastRowLastColumn="0"/>
            <w:tcW w:w="4160" w:type="dxa"/>
          </w:tcPr>
          <w:p w14:paraId="44CA9B2F" w14:textId="77777777" w:rsidR="00624B6B" w:rsidRPr="000A4E54" w:rsidRDefault="00624B6B" w:rsidP="0081403D">
            <w:pPr>
              <w:rPr>
                <w:b w:val="0"/>
              </w:rPr>
            </w:pPr>
            <w:r w:rsidRPr="000A4E54">
              <w:rPr>
                <w:b w:val="0"/>
              </w:rPr>
              <w:t>Topic overview</w:t>
            </w:r>
          </w:p>
          <w:p w14:paraId="2BB033EA" w14:textId="77777777" w:rsidR="00624B6B" w:rsidRDefault="00624B6B" w:rsidP="0081403D"/>
          <w:p w14:paraId="21C469AF" w14:textId="7B87E664" w:rsidR="00624B6B" w:rsidRDefault="00624B6B" w:rsidP="0081403D">
            <w:pPr>
              <w:rPr>
                <w:b w:val="0"/>
                <w:bCs w:val="0"/>
              </w:rPr>
            </w:pPr>
            <w:r>
              <w:t>Pupils will learn…</w:t>
            </w:r>
          </w:p>
          <w:p w14:paraId="279E8F67" w14:textId="08F02CAD" w:rsidR="00624B6B" w:rsidRDefault="00624B6B" w:rsidP="0081403D">
            <w:pPr>
              <w:rPr>
                <w:b w:val="0"/>
                <w:bCs w:val="0"/>
              </w:rPr>
            </w:pPr>
          </w:p>
          <w:p w14:paraId="0717119B" w14:textId="77777777" w:rsidR="00624B6B" w:rsidRDefault="00624B6B" w:rsidP="000B63A2"/>
        </w:tc>
        <w:tc>
          <w:tcPr>
            <w:tcW w:w="4161" w:type="dxa"/>
          </w:tcPr>
          <w:p w14:paraId="1B0B0F2C" w14:textId="3795CFED" w:rsidR="00CC6DFC" w:rsidRPr="00FC2FAB" w:rsidRDefault="004C2464" w:rsidP="00CC6DFC">
            <w:pPr>
              <w:cnfStyle w:val="000000000000" w:firstRow="0" w:lastRow="0" w:firstColumn="0" w:lastColumn="0" w:oddVBand="0" w:evenVBand="0" w:oddHBand="0" w:evenHBand="0" w:firstRowFirstColumn="0" w:firstRowLastColumn="0" w:lastRowFirstColumn="0" w:lastRowLastColumn="0"/>
            </w:pPr>
            <w:r>
              <w:t>Students will know</w:t>
            </w:r>
            <w:r w:rsidR="00CC6DFC">
              <w:t xml:space="preserve"> why the Cold war began, how the two sides came to exist, and the early years of the Cold war with Stalin and Khrushchev and how this impacted satellite states. </w:t>
            </w:r>
          </w:p>
        </w:tc>
        <w:tc>
          <w:tcPr>
            <w:tcW w:w="4161" w:type="dxa"/>
          </w:tcPr>
          <w:p w14:paraId="105569D5" w14:textId="0C8B22D3" w:rsidR="00CC6DFC" w:rsidRPr="00CC6DFC" w:rsidRDefault="00CC6DFC" w:rsidP="00CC6DFC">
            <w:pPr>
              <w:cnfStyle w:val="000000000000" w:firstRow="0" w:lastRow="0" w:firstColumn="0" w:lastColumn="0" w:oddVBand="0" w:evenVBand="0" w:oddHBand="0" w:evenHBand="0" w:firstRowFirstColumn="0" w:firstRowLastColumn="0" w:lastRowFirstColumn="0" w:lastRowLastColumn="0"/>
              <w:rPr>
                <w:rFonts w:cstheme="minorHAnsi"/>
                <w:sz w:val="21"/>
                <w:szCs w:val="21"/>
              </w:rPr>
            </w:pPr>
            <w:r>
              <w:rPr>
                <w:rFonts w:cstheme="minorHAnsi"/>
                <w:sz w:val="21"/>
                <w:szCs w:val="21"/>
              </w:rPr>
              <w:t xml:space="preserve">Students will learn the key crises of the cold war, the relationship between the two sides and how this changes, and the relevant consequences to these crises. </w:t>
            </w:r>
          </w:p>
          <w:p w14:paraId="1251D6BD" w14:textId="59E1FDD6" w:rsidR="00624B6B" w:rsidRPr="00FC2FAB" w:rsidRDefault="00624B6B" w:rsidP="000A4E54">
            <w:pPr>
              <w:cnfStyle w:val="000000000000" w:firstRow="0" w:lastRow="0" w:firstColumn="0" w:lastColumn="0" w:oddVBand="0" w:evenVBand="0" w:oddHBand="0" w:evenHBand="0" w:firstRowFirstColumn="0" w:firstRowLastColumn="0" w:lastRowFirstColumn="0" w:lastRowLastColumn="0"/>
            </w:pPr>
          </w:p>
        </w:tc>
        <w:tc>
          <w:tcPr>
            <w:tcW w:w="7930" w:type="dxa"/>
          </w:tcPr>
          <w:p w14:paraId="68A7DCA3" w14:textId="57A188C4" w:rsidR="00CC6DFC" w:rsidRPr="00FC2FAB" w:rsidRDefault="004C2464" w:rsidP="0081403D">
            <w:pPr>
              <w:cnfStyle w:val="000000000000" w:firstRow="0" w:lastRow="0" w:firstColumn="0" w:lastColumn="0" w:oddVBand="0" w:evenVBand="0" w:oddHBand="0" w:evenHBand="0" w:firstRowFirstColumn="0" w:firstRowLastColumn="0" w:lastRowFirstColumn="0" w:lastRowLastColumn="0"/>
            </w:pPr>
            <w:r>
              <w:t>Students will know</w:t>
            </w:r>
            <w:r w:rsidR="00CC6DFC">
              <w:t xml:space="preserve"> how the cold war came to end and the events which preluded this conclusion. </w:t>
            </w:r>
          </w:p>
        </w:tc>
      </w:tr>
    </w:tbl>
    <w:p w14:paraId="7519E960" w14:textId="5FE01934" w:rsidR="00FC2FAB" w:rsidRDefault="00FC2FAB" w:rsidP="00FC2FAB"/>
    <w:p w14:paraId="3333C066" w14:textId="6368E118" w:rsidR="001B65C3" w:rsidRDefault="001B65C3" w:rsidP="00FC2FAB"/>
    <w:p w14:paraId="3ECD1F2E" w14:textId="1471B89A" w:rsidR="001B65C3" w:rsidRPr="00F83E5B" w:rsidRDefault="001B65C3" w:rsidP="001B65C3">
      <w:pPr>
        <w:jc w:val="right"/>
        <w:rPr>
          <w:rFonts w:cstheme="minorHAnsi"/>
        </w:rPr>
      </w:pPr>
      <w:r w:rsidRPr="00F83E5B">
        <w:rPr>
          <w:rFonts w:cstheme="minorHAnsi"/>
          <w:noProof/>
        </w:rPr>
        <w:drawing>
          <wp:inline distT="0" distB="0" distL="0" distR="0" wp14:anchorId="37D02160" wp14:editId="469D3A8A">
            <wp:extent cx="2000250" cy="669008"/>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are Logo-0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00250" cy="669008"/>
                    </a:xfrm>
                    <a:prstGeom prst="rect">
                      <a:avLst/>
                    </a:prstGeom>
                  </pic:spPr>
                </pic:pic>
              </a:graphicData>
            </a:graphic>
          </wp:inline>
        </w:drawing>
      </w:r>
      <w:r w:rsidRPr="00F83E5B">
        <w:rPr>
          <w:rFonts w:cstheme="minorHAnsi"/>
        </w:rPr>
        <w:t>Share Multi Academy Trust</w:t>
      </w:r>
    </w:p>
    <w:p w14:paraId="5E32091E" w14:textId="77777777" w:rsidR="001B65C3" w:rsidRPr="00F83E5B" w:rsidRDefault="001B65C3" w:rsidP="001B65C3">
      <w:pPr>
        <w:rPr>
          <w:rFonts w:cstheme="minorHAnsi"/>
        </w:rPr>
      </w:pPr>
      <w:r w:rsidRPr="00F83E5B">
        <w:rPr>
          <w:rFonts w:cstheme="minorHAnsi"/>
        </w:rPr>
        <w:t>Curriculum Planning Template</w:t>
      </w:r>
    </w:p>
    <w:p w14:paraId="4094A2D5" w14:textId="77777777" w:rsidR="001B65C3" w:rsidRPr="00F83E5B" w:rsidRDefault="001B65C3" w:rsidP="001B65C3">
      <w:pPr>
        <w:rPr>
          <w:rFonts w:cstheme="minorHAnsi"/>
        </w:rPr>
      </w:pPr>
    </w:p>
    <w:tbl>
      <w:tblPr>
        <w:tblStyle w:val="GridTable4"/>
        <w:tblW w:w="0" w:type="auto"/>
        <w:tblLook w:val="04A0" w:firstRow="1" w:lastRow="0" w:firstColumn="1" w:lastColumn="0" w:noHBand="0" w:noVBand="1"/>
      </w:tblPr>
      <w:tblGrid>
        <w:gridCol w:w="1129"/>
        <w:gridCol w:w="2552"/>
        <w:gridCol w:w="709"/>
        <w:gridCol w:w="2126"/>
        <w:gridCol w:w="1276"/>
        <w:gridCol w:w="1417"/>
      </w:tblGrid>
      <w:tr w:rsidR="001B65C3" w:rsidRPr="00F83E5B" w14:paraId="04BEC993" w14:textId="77777777" w:rsidTr="00D910F0">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14:paraId="2137A48A" w14:textId="77777777" w:rsidR="001B65C3" w:rsidRPr="00F83E5B" w:rsidRDefault="001B65C3" w:rsidP="00D910F0">
            <w:pPr>
              <w:rPr>
                <w:rFonts w:cstheme="minorHAnsi"/>
                <w:color w:val="E7E6E6" w:themeColor="background2"/>
              </w:rPr>
            </w:pPr>
            <w:r w:rsidRPr="00F83E5B">
              <w:rPr>
                <w:rFonts w:cstheme="minorHAnsi"/>
                <w:color w:val="E7E6E6" w:themeColor="background2"/>
              </w:rPr>
              <w:t>Subject:</w:t>
            </w:r>
          </w:p>
        </w:tc>
        <w:tc>
          <w:tcPr>
            <w:tcW w:w="2552" w:type="dxa"/>
          </w:tcPr>
          <w:p w14:paraId="6EB00FD5" w14:textId="77777777" w:rsidR="001B65C3" w:rsidRPr="00F83E5B" w:rsidRDefault="001B65C3" w:rsidP="00D910F0">
            <w:pPr>
              <w:cnfStyle w:val="100000000000" w:firstRow="1" w:lastRow="0" w:firstColumn="0" w:lastColumn="0" w:oddVBand="0" w:evenVBand="0" w:oddHBand="0" w:evenHBand="0" w:firstRowFirstColumn="0" w:firstRowLastColumn="0" w:lastRowFirstColumn="0" w:lastRowLastColumn="0"/>
              <w:rPr>
                <w:rFonts w:cstheme="minorHAnsi"/>
              </w:rPr>
            </w:pPr>
            <w:r w:rsidRPr="00F83E5B">
              <w:rPr>
                <w:rFonts w:cstheme="minorHAnsi"/>
              </w:rPr>
              <w:t>History</w:t>
            </w:r>
          </w:p>
        </w:tc>
        <w:tc>
          <w:tcPr>
            <w:tcW w:w="709" w:type="dxa"/>
          </w:tcPr>
          <w:p w14:paraId="735C4614" w14:textId="77777777" w:rsidR="001B65C3" w:rsidRPr="00F83E5B" w:rsidRDefault="001B65C3" w:rsidP="00D910F0">
            <w:pPr>
              <w:cnfStyle w:val="100000000000" w:firstRow="1" w:lastRow="0" w:firstColumn="0" w:lastColumn="0" w:oddVBand="0" w:evenVBand="0" w:oddHBand="0" w:evenHBand="0" w:firstRowFirstColumn="0" w:firstRowLastColumn="0" w:lastRowFirstColumn="0" w:lastRowLastColumn="0"/>
              <w:rPr>
                <w:rFonts w:cstheme="minorHAnsi"/>
                <w:color w:val="E7E6E6" w:themeColor="background2"/>
              </w:rPr>
            </w:pPr>
            <w:r w:rsidRPr="00F83E5B">
              <w:rPr>
                <w:rFonts w:cstheme="minorHAnsi"/>
                <w:color w:val="E7E6E6" w:themeColor="background2"/>
              </w:rPr>
              <w:t>Year</w:t>
            </w:r>
          </w:p>
        </w:tc>
        <w:tc>
          <w:tcPr>
            <w:tcW w:w="2126" w:type="dxa"/>
          </w:tcPr>
          <w:p w14:paraId="35F95617" w14:textId="77777777" w:rsidR="001B65C3" w:rsidRPr="00F83E5B" w:rsidRDefault="001B65C3" w:rsidP="00D910F0">
            <w:pPr>
              <w:cnfStyle w:val="100000000000" w:firstRow="1" w:lastRow="0" w:firstColumn="0" w:lastColumn="0" w:oddVBand="0" w:evenVBand="0" w:oddHBand="0" w:evenHBand="0" w:firstRowFirstColumn="0" w:firstRowLastColumn="0" w:lastRowFirstColumn="0" w:lastRowLastColumn="0"/>
              <w:rPr>
                <w:rFonts w:cstheme="minorHAnsi"/>
              </w:rPr>
            </w:pPr>
            <w:r w:rsidRPr="00F83E5B">
              <w:rPr>
                <w:rFonts w:cstheme="minorHAnsi"/>
              </w:rPr>
              <w:t>10</w:t>
            </w:r>
          </w:p>
        </w:tc>
        <w:tc>
          <w:tcPr>
            <w:tcW w:w="1276" w:type="dxa"/>
          </w:tcPr>
          <w:p w14:paraId="39688EB1" w14:textId="77777777" w:rsidR="001B65C3" w:rsidRPr="00F83E5B" w:rsidRDefault="001B65C3" w:rsidP="00D910F0">
            <w:pPr>
              <w:cnfStyle w:val="100000000000" w:firstRow="1" w:lastRow="0" w:firstColumn="0" w:lastColumn="0" w:oddVBand="0" w:evenVBand="0" w:oddHBand="0" w:evenHBand="0" w:firstRowFirstColumn="0" w:firstRowLastColumn="0" w:lastRowFirstColumn="0" w:lastRowLastColumn="0"/>
              <w:rPr>
                <w:rFonts w:cstheme="minorHAnsi"/>
                <w:color w:val="E7E6E6" w:themeColor="background2"/>
              </w:rPr>
            </w:pPr>
            <w:r w:rsidRPr="00F83E5B">
              <w:rPr>
                <w:rFonts w:cstheme="minorHAnsi"/>
                <w:color w:val="E7E6E6" w:themeColor="background2"/>
              </w:rPr>
              <w:t xml:space="preserve">Ability </w:t>
            </w:r>
          </w:p>
        </w:tc>
        <w:tc>
          <w:tcPr>
            <w:tcW w:w="1417" w:type="dxa"/>
          </w:tcPr>
          <w:p w14:paraId="7B36EA13" w14:textId="77777777" w:rsidR="001B65C3" w:rsidRPr="00F83E5B" w:rsidRDefault="001B65C3" w:rsidP="00D910F0">
            <w:pPr>
              <w:cnfStyle w:val="100000000000" w:firstRow="1" w:lastRow="0" w:firstColumn="0" w:lastColumn="0" w:oddVBand="0" w:evenVBand="0" w:oddHBand="0" w:evenHBand="0" w:firstRowFirstColumn="0" w:firstRowLastColumn="0" w:lastRowFirstColumn="0" w:lastRowLastColumn="0"/>
              <w:rPr>
                <w:rFonts w:cstheme="minorHAnsi"/>
              </w:rPr>
            </w:pPr>
            <w:r w:rsidRPr="00F83E5B">
              <w:rPr>
                <w:rFonts w:cstheme="minorHAnsi"/>
              </w:rPr>
              <w:t>Mixed</w:t>
            </w:r>
          </w:p>
        </w:tc>
      </w:tr>
    </w:tbl>
    <w:p w14:paraId="2647CAD2" w14:textId="77777777" w:rsidR="001B65C3" w:rsidRPr="00F83E5B" w:rsidRDefault="001B65C3" w:rsidP="001B65C3">
      <w:pPr>
        <w:rPr>
          <w:rFonts w:cstheme="minorHAnsi"/>
        </w:rPr>
      </w:pPr>
    </w:p>
    <w:tbl>
      <w:tblPr>
        <w:tblStyle w:val="GridTable2"/>
        <w:tblW w:w="0" w:type="auto"/>
        <w:tblLook w:val="04A0" w:firstRow="1" w:lastRow="0" w:firstColumn="1" w:lastColumn="0" w:noHBand="0" w:noVBand="1"/>
      </w:tblPr>
      <w:tblGrid>
        <w:gridCol w:w="4160"/>
        <w:gridCol w:w="4161"/>
        <w:gridCol w:w="4161"/>
        <w:gridCol w:w="4161"/>
        <w:gridCol w:w="4161"/>
      </w:tblGrid>
      <w:tr w:rsidR="001B65C3" w:rsidRPr="00F83E5B" w14:paraId="2CDA3AF3" w14:textId="77777777" w:rsidTr="00D910F0">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2B3C9988" w14:textId="77777777" w:rsidR="001B65C3" w:rsidRPr="00F83E5B" w:rsidRDefault="001B65C3" w:rsidP="00D910F0">
            <w:pPr>
              <w:rPr>
                <w:rFonts w:cstheme="minorHAnsi"/>
              </w:rPr>
            </w:pPr>
            <w:r w:rsidRPr="00F83E5B">
              <w:rPr>
                <w:rFonts w:cstheme="minorHAnsi"/>
              </w:rPr>
              <w:t>Term 1</w:t>
            </w:r>
          </w:p>
        </w:tc>
        <w:tc>
          <w:tcPr>
            <w:tcW w:w="4161" w:type="dxa"/>
          </w:tcPr>
          <w:p w14:paraId="4EDAB592" w14:textId="77777777" w:rsidR="001B65C3" w:rsidRPr="00F83E5B" w:rsidRDefault="001B65C3" w:rsidP="00D910F0">
            <w:pPr>
              <w:cnfStyle w:val="100000000000" w:firstRow="1" w:lastRow="0" w:firstColumn="0" w:lastColumn="0" w:oddVBand="0" w:evenVBand="0" w:oddHBand="0" w:evenHBand="0" w:firstRowFirstColumn="0" w:firstRowLastColumn="0" w:lastRowFirstColumn="0" w:lastRowLastColumn="0"/>
              <w:rPr>
                <w:rFonts w:cstheme="minorHAnsi"/>
                <w:color w:val="000000" w:themeColor="text1"/>
                <w:sz w:val="21"/>
                <w:szCs w:val="21"/>
              </w:rPr>
            </w:pPr>
            <w:r w:rsidRPr="00F83E5B">
              <w:rPr>
                <w:rFonts w:cstheme="minorHAnsi"/>
                <w:color w:val="000000" w:themeColor="text1"/>
                <w:sz w:val="21"/>
                <w:szCs w:val="21"/>
              </w:rPr>
              <w:t>Key topic 1: The Weimar Republic 1918–29: 4 weeks</w:t>
            </w:r>
          </w:p>
          <w:p w14:paraId="37748099" w14:textId="77777777" w:rsidR="001B65C3" w:rsidRPr="00F83E5B" w:rsidRDefault="001B65C3" w:rsidP="00D910F0">
            <w:pPr>
              <w:cnfStyle w:val="100000000000" w:firstRow="1" w:lastRow="0" w:firstColumn="0" w:lastColumn="0" w:oddVBand="0" w:evenVBand="0" w:oddHBand="0" w:evenHBand="0" w:firstRowFirstColumn="0" w:firstRowLastColumn="0" w:lastRowFirstColumn="0" w:lastRowLastColumn="0"/>
              <w:rPr>
                <w:rFonts w:cstheme="minorHAnsi"/>
              </w:rPr>
            </w:pPr>
          </w:p>
        </w:tc>
        <w:tc>
          <w:tcPr>
            <w:tcW w:w="4161" w:type="dxa"/>
          </w:tcPr>
          <w:p w14:paraId="0B765044" w14:textId="77777777" w:rsidR="001B65C3" w:rsidRPr="00F83E5B" w:rsidRDefault="001B65C3" w:rsidP="00D910F0">
            <w:pPr>
              <w:cnfStyle w:val="100000000000" w:firstRow="1" w:lastRow="0" w:firstColumn="0" w:lastColumn="0" w:oddVBand="0" w:evenVBand="0" w:oddHBand="0" w:evenHBand="0" w:firstRowFirstColumn="0" w:firstRowLastColumn="0" w:lastRowFirstColumn="0" w:lastRowLastColumn="0"/>
              <w:rPr>
                <w:rFonts w:cstheme="minorHAnsi"/>
                <w:color w:val="000000" w:themeColor="text1"/>
                <w:sz w:val="21"/>
                <w:szCs w:val="21"/>
              </w:rPr>
            </w:pPr>
            <w:r w:rsidRPr="00F83E5B">
              <w:rPr>
                <w:rFonts w:cstheme="minorHAnsi"/>
                <w:color w:val="000000" w:themeColor="text1"/>
                <w:sz w:val="21"/>
                <w:szCs w:val="21"/>
              </w:rPr>
              <w:t xml:space="preserve">Key topic 2: Hitler’s rise to power, 1919–33: 4 weeks </w:t>
            </w:r>
          </w:p>
          <w:p w14:paraId="54F1FCA5" w14:textId="77777777" w:rsidR="001B65C3" w:rsidRPr="00F83E5B" w:rsidRDefault="001B65C3" w:rsidP="00D910F0">
            <w:pPr>
              <w:cnfStyle w:val="100000000000" w:firstRow="1" w:lastRow="0" w:firstColumn="0" w:lastColumn="0" w:oddVBand="0" w:evenVBand="0" w:oddHBand="0" w:evenHBand="0" w:firstRowFirstColumn="0" w:firstRowLastColumn="0" w:lastRowFirstColumn="0" w:lastRowLastColumn="0"/>
              <w:rPr>
                <w:rFonts w:cstheme="minorHAnsi"/>
              </w:rPr>
            </w:pPr>
          </w:p>
        </w:tc>
        <w:tc>
          <w:tcPr>
            <w:tcW w:w="4161" w:type="dxa"/>
          </w:tcPr>
          <w:p w14:paraId="62762BC4" w14:textId="77777777" w:rsidR="001B65C3" w:rsidRPr="00F83E5B" w:rsidRDefault="001B65C3" w:rsidP="00D910F0">
            <w:pPr>
              <w:cnfStyle w:val="100000000000" w:firstRow="1" w:lastRow="0" w:firstColumn="0" w:lastColumn="0" w:oddVBand="0" w:evenVBand="0" w:oddHBand="0" w:evenHBand="0" w:firstRowFirstColumn="0" w:firstRowLastColumn="0" w:lastRowFirstColumn="0" w:lastRowLastColumn="0"/>
              <w:rPr>
                <w:rFonts w:cstheme="minorHAnsi"/>
                <w:color w:val="000000" w:themeColor="text1"/>
                <w:sz w:val="21"/>
                <w:szCs w:val="21"/>
              </w:rPr>
            </w:pPr>
            <w:r w:rsidRPr="00F83E5B">
              <w:rPr>
                <w:rFonts w:cstheme="minorHAnsi"/>
                <w:color w:val="000000" w:themeColor="text1"/>
                <w:sz w:val="21"/>
                <w:szCs w:val="21"/>
              </w:rPr>
              <w:t xml:space="preserve">Key topic 3: Nazi control and dictatorship, 1933–39: 4 weeks </w:t>
            </w:r>
          </w:p>
          <w:p w14:paraId="6A79F8A2" w14:textId="77777777" w:rsidR="001B65C3" w:rsidRPr="00F83E5B" w:rsidRDefault="001B65C3" w:rsidP="00D910F0">
            <w:pPr>
              <w:cnfStyle w:val="100000000000" w:firstRow="1" w:lastRow="0" w:firstColumn="0" w:lastColumn="0" w:oddVBand="0" w:evenVBand="0" w:oddHBand="0" w:evenHBand="0" w:firstRowFirstColumn="0" w:firstRowLastColumn="0" w:lastRowFirstColumn="0" w:lastRowLastColumn="0"/>
              <w:rPr>
                <w:rFonts w:cstheme="minorHAnsi"/>
              </w:rPr>
            </w:pPr>
          </w:p>
        </w:tc>
        <w:tc>
          <w:tcPr>
            <w:tcW w:w="4161" w:type="dxa"/>
          </w:tcPr>
          <w:p w14:paraId="64445769" w14:textId="77777777" w:rsidR="001B65C3" w:rsidRPr="00F83E5B" w:rsidRDefault="001B65C3" w:rsidP="00D910F0">
            <w:pPr>
              <w:cnfStyle w:val="100000000000" w:firstRow="1" w:lastRow="0" w:firstColumn="0" w:lastColumn="0" w:oddVBand="0" w:evenVBand="0" w:oddHBand="0" w:evenHBand="0" w:firstRowFirstColumn="0" w:firstRowLastColumn="0" w:lastRowFirstColumn="0" w:lastRowLastColumn="0"/>
              <w:rPr>
                <w:rFonts w:cstheme="minorHAnsi"/>
              </w:rPr>
            </w:pPr>
            <w:r w:rsidRPr="00F83E5B">
              <w:rPr>
                <w:rFonts w:cstheme="minorHAnsi"/>
                <w:color w:val="000000" w:themeColor="text1"/>
                <w:sz w:val="21"/>
                <w:szCs w:val="21"/>
              </w:rPr>
              <w:t>Key topic 4: Life in Nazi Germany, 1933–39: 4</w:t>
            </w:r>
          </w:p>
        </w:tc>
      </w:tr>
      <w:tr w:rsidR="001B65C3" w:rsidRPr="00F83E5B" w14:paraId="09A26567" w14:textId="77777777" w:rsidTr="00D910F0">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4B145405" w14:textId="77777777" w:rsidR="001B65C3" w:rsidRPr="00F83E5B" w:rsidRDefault="001B65C3" w:rsidP="00D910F0">
            <w:pPr>
              <w:rPr>
                <w:rFonts w:cstheme="minorHAnsi"/>
              </w:rPr>
            </w:pPr>
            <w:r w:rsidRPr="00F83E5B">
              <w:rPr>
                <w:rFonts w:cstheme="minorHAnsi"/>
              </w:rPr>
              <w:t xml:space="preserve">Unit – </w:t>
            </w:r>
            <w:r w:rsidRPr="00F83E5B">
              <w:rPr>
                <w:rFonts w:cstheme="minorHAnsi"/>
                <w:highlight w:val="yellow"/>
              </w:rPr>
              <w:t>Weimar and Nazi Germany</w:t>
            </w:r>
          </w:p>
        </w:tc>
        <w:tc>
          <w:tcPr>
            <w:tcW w:w="4161" w:type="dxa"/>
          </w:tcPr>
          <w:p w14:paraId="65E81230" w14:textId="77777777" w:rsidR="001B65C3" w:rsidRPr="00F83E5B" w:rsidRDefault="001B65C3" w:rsidP="00D910F0">
            <w:pPr>
              <w:cnfStyle w:val="000000100000" w:firstRow="0" w:lastRow="0" w:firstColumn="0" w:lastColumn="0" w:oddVBand="0" w:evenVBand="0" w:oddHBand="1" w:evenHBand="0" w:firstRowFirstColumn="0" w:firstRowLastColumn="0" w:lastRowFirstColumn="0" w:lastRowLastColumn="0"/>
              <w:rPr>
                <w:rFonts w:cstheme="minorHAnsi"/>
              </w:rPr>
            </w:pPr>
          </w:p>
        </w:tc>
        <w:tc>
          <w:tcPr>
            <w:tcW w:w="4161" w:type="dxa"/>
          </w:tcPr>
          <w:p w14:paraId="130EBB7E" w14:textId="77777777" w:rsidR="001B65C3" w:rsidRPr="00F83E5B" w:rsidRDefault="001B65C3" w:rsidP="00D910F0">
            <w:pPr>
              <w:cnfStyle w:val="000000100000" w:firstRow="0" w:lastRow="0" w:firstColumn="0" w:lastColumn="0" w:oddVBand="0" w:evenVBand="0" w:oddHBand="1" w:evenHBand="0" w:firstRowFirstColumn="0" w:firstRowLastColumn="0" w:lastRowFirstColumn="0" w:lastRowLastColumn="0"/>
              <w:rPr>
                <w:rFonts w:cstheme="minorHAnsi"/>
              </w:rPr>
            </w:pPr>
          </w:p>
        </w:tc>
        <w:tc>
          <w:tcPr>
            <w:tcW w:w="4161" w:type="dxa"/>
          </w:tcPr>
          <w:p w14:paraId="373B9482" w14:textId="77777777" w:rsidR="001B65C3" w:rsidRPr="00F83E5B" w:rsidRDefault="001B65C3" w:rsidP="00D910F0">
            <w:pPr>
              <w:cnfStyle w:val="000000100000" w:firstRow="0" w:lastRow="0" w:firstColumn="0" w:lastColumn="0" w:oddVBand="0" w:evenVBand="0" w:oddHBand="1" w:evenHBand="0" w:firstRowFirstColumn="0" w:firstRowLastColumn="0" w:lastRowFirstColumn="0" w:lastRowLastColumn="0"/>
              <w:rPr>
                <w:rFonts w:cstheme="minorHAnsi"/>
              </w:rPr>
            </w:pPr>
          </w:p>
        </w:tc>
        <w:tc>
          <w:tcPr>
            <w:tcW w:w="4161" w:type="dxa"/>
          </w:tcPr>
          <w:p w14:paraId="03BD20DD" w14:textId="77777777" w:rsidR="001B65C3" w:rsidRPr="00F83E5B" w:rsidRDefault="001B65C3" w:rsidP="00D910F0">
            <w:pPr>
              <w:cnfStyle w:val="000000100000" w:firstRow="0" w:lastRow="0" w:firstColumn="0" w:lastColumn="0" w:oddVBand="0" w:evenVBand="0" w:oddHBand="1" w:evenHBand="0" w:firstRowFirstColumn="0" w:firstRowLastColumn="0" w:lastRowFirstColumn="0" w:lastRowLastColumn="0"/>
              <w:rPr>
                <w:rFonts w:cstheme="minorHAnsi"/>
              </w:rPr>
            </w:pPr>
          </w:p>
        </w:tc>
      </w:tr>
      <w:tr w:rsidR="001B65C3" w:rsidRPr="00F83E5B" w14:paraId="61B6AB22" w14:textId="77777777" w:rsidTr="00D910F0">
        <w:trPr>
          <w:trHeight w:val="460"/>
        </w:trPr>
        <w:tc>
          <w:tcPr>
            <w:cnfStyle w:val="001000000000" w:firstRow="0" w:lastRow="0" w:firstColumn="1" w:lastColumn="0" w:oddVBand="0" w:evenVBand="0" w:oddHBand="0" w:evenHBand="0" w:firstRowFirstColumn="0" w:firstRowLastColumn="0" w:lastRowFirstColumn="0" w:lastRowLastColumn="0"/>
            <w:tcW w:w="4160" w:type="dxa"/>
          </w:tcPr>
          <w:p w14:paraId="3618CCDA" w14:textId="77777777" w:rsidR="001B65C3" w:rsidRPr="00F83E5B" w:rsidRDefault="001B65C3" w:rsidP="00D910F0">
            <w:pPr>
              <w:rPr>
                <w:rFonts w:cstheme="minorHAnsi"/>
                <w:b w:val="0"/>
              </w:rPr>
            </w:pPr>
            <w:r w:rsidRPr="00F83E5B">
              <w:rPr>
                <w:rFonts w:cstheme="minorHAnsi"/>
                <w:b w:val="0"/>
              </w:rPr>
              <w:t>Unit overview</w:t>
            </w:r>
          </w:p>
          <w:p w14:paraId="70779604" w14:textId="77777777" w:rsidR="001B65C3" w:rsidRPr="00F83E5B" w:rsidRDefault="001B65C3" w:rsidP="00D910F0">
            <w:pPr>
              <w:rPr>
                <w:rFonts w:cstheme="minorHAnsi"/>
              </w:rPr>
            </w:pPr>
          </w:p>
          <w:p w14:paraId="36C31AF4" w14:textId="77777777" w:rsidR="001B65C3" w:rsidRPr="00F83E5B" w:rsidRDefault="001B65C3" w:rsidP="00D910F0">
            <w:pPr>
              <w:rPr>
                <w:rFonts w:cstheme="minorHAnsi"/>
              </w:rPr>
            </w:pPr>
            <w:r w:rsidRPr="00F83E5B">
              <w:rPr>
                <w:rFonts w:cstheme="minorHAnsi"/>
              </w:rPr>
              <w:t>Pupils will learn…</w:t>
            </w:r>
          </w:p>
          <w:p w14:paraId="75EDD416" w14:textId="77777777" w:rsidR="001B65C3" w:rsidRPr="00F83E5B" w:rsidRDefault="001B65C3" w:rsidP="00D910F0">
            <w:pPr>
              <w:rPr>
                <w:rFonts w:cstheme="minorHAnsi"/>
                <w:b w:val="0"/>
                <w:bCs w:val="0"/>
              </w:rPr>
            </w:pPr>
          </w:p>
          <w:p w14:paraId="3FEE3AD7" w14:textId="77777777" w:rsidR="001B65C3" w:rsidRPr="00F83E5B" w:rsidRDefault="001B65C3" w:rsidP="00D910F0">
            <w:pPr>
              <w:rPr>
                <w:rFonts w:cstheme="minorHAnsi"/>
              </w:rPr>
            </w:pPr>
          </w:p>
        </w:tc>
        <w:tc>
          <w:tcPr>
            <w:tcW w:w="4161" w:type="dxa"/>
          </w:tcPr>
          <w:p w14:paraId="315424D8" w14:textId="77777777" w:rsidR="001B65C3" w:rsidRDefault="001B65C3" w:rsidP="00D910F0">
            <w:pPr>
              <w:cnfStyle w:val="000000000000" w:firstRow="0" w:lastRow="0" w:firstColumn="0" w:lastColumn="0" w:oddVBand="0" w:evenVBand="0" w:oddHBand="0" w:evenHBand="0" w:firstRowFirstColumn="0" w:firstRowLastColumn="0" w:lastRowFirstColumn="0" w:lastRowLastColumn="0"/>
              <w:rPr>
                <w:rFonts w:cstheme="minorHAnsi"/>
              </w:rPr>
            </w:pPr>
          </w:p>
          <w:p w14:paraId="04164B0A" w14:textId="77777777" w:rsidR="001B65C3" w:rsidRDefault="001B65C3" w:rsidP="00D910F0">
            <w:pPr>
              <w:cnfStyle w:val="000000000000" w:firstRow="0" w:lastRow="0" w:firstColumn="0" w:lastColumn="0" w:oddVBand="0" w:evenVBand="0" w:oddHBand="0" w:evenHBand="0" w:firstRowFirstColumn="0" w:firstRowLastColumn="0" w:lastRowFirstColumn="0" w:lastRowLastColumn="0"/>
              <w:rPr>
                <w:rFonts w:cstheme="minorHAnsi"/>
              </w:rPr>
            </w:pPr>
          </w:p>
          <w:p w14:paraId="66496691" w14:textId="77777777" w:rsidR="001B65C3" w:rsidRPr="00F83E5B" w:rsidRDefault="001B65C3" w:rsidP="00D910F0">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 xml:space="preserve">Students will know the early years of the Weimar republic, </w:t>
            </w:r>
            <w:proofErr w:type="gramStart"/>
            <w:r>
              <w:rPr>
                <w:rFonts w:cstheme="minorHAnsi"/>
              </w:rPr>
              <w:t>it’s</w:t>
            </w:r>
            <w:proofErr w:type="gramEnd"/>
            <w:r>
              <w:rPr>
                <w:rFonts w:cstheme="minorHAnsi"/>
              </w:rPr>
              <w:t xml:space="preserve"> origin, it’s challenges, its recovery, it’s golden years, and its changes and its collapse. </w:t>
            </w:r>
          </w:p>
        </w:tc>
        <w:tc>
          <w:tcPr>
            <w:tcW w:w="4161" w:type="dxa"/>
          </w:tcPr>
          <w:p w14:paraId="28F0C1C3" w14:textId="77777777" w:rsidR="001B65C3" w:rsidRDefault="001B65C3" w:rsidP="00D910F0">
            <w:pPr>
              <w:cnfStyle w:val="000000000000" w:firstRow="0" w:lastRow="0" w:firstColumn="0" w:lastColumn="0" w:oddVBand="0" w:evenVBand="0" w:oddHBand="0" w:evenHBand="0" w:firstRowFirstColumn="0" w:firstRowLastColumn="0" w:lastRowFirstColumn="0" w:lastRowLastColumn="0"/>
              <w:rPr>
                <w:rFonts w:cstheme="minorHAnsi"/>
              </w:rPr>
            </w:pPr>
          </w:p>
          <w:p w14:paraId="37461DB2" w14:textId="77777777" w:rsidR="001B65C3" w:rsidRPr="00F83E5B" w:rsidRDefault="001B65C3" w:rsidP="00D910F0">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 xml:space="preserve">Students will know the rise of Hitler, his fall, his lack of support, his restructuring, the collapse and how this helps Hitler, the failures of the Weimar republic to stop Hitler, and how he came Chancellor. </w:t>
            </w:r>
          </w:p>
        </w:tc>
        <w:tc>
          <w:tcPr>
            <w:tcW w:w="4161" w:type="dxa"/>
          </w:tcPr>
          <w:p w14:paraId="17EE16EC" w14:textId="77777777" w:rsidR="001B65C3" w:rsidRDefault="001B65C3" w:rsidP="00D910F0">
            <w:pPr>
              <w:cnfStyle w:val="000000000000" w:firstRow="0" w:lastRow="0" w:firstColumn="0" w:lastColumn="0" w:oddVBand="0" w:evenVBand="0" w:oddHBand="0" w:evenHBand="0" w:firstRowFirstColumn="0" w:firstRowLastColumn="0" w:lastRowFirstColumn="0" w:lastRowLastColumn="0"/>
              <w:rPr>
                <w:rFonts w:cstheme="minorHAnsi"/>
                <w:sz w:val="21"/>
                <w:szCs w:val="21"/>
              </w:rPr>
            </w:pPr>
          </w:p>
          <w:p w14:paraId="23F22CBC" w14:textId="77777777" w:rsidR="001B65C3" w:rsidRPr="00FF5CD0" w:rsidRDefault="001B65C3" w:rsidP="00D910F0">
            <w:pPr>
              <w:cnfStyle w:val="000000000000" w:firstRow="0" w:lastRow="0" w:firstColumn="0" w:lastColumn="0" w:oddVBand="0" w:evenVBand="0" w:oddHBand="0" w:evenHBand="0" w:firstRowFirstColumn="0" w:firstRowLastColumn="0" w:lastRowFirstColumn="0" w:lastRowLastColumn="0"/>
              <w:rPr>
                <w:rFonts w:cstheme="minorHAnsi"/>
                <w:sz w:val="21"/>
                <w:szCs w:val="21"/>
              </w:rPr>
            </w:pPr>
            <w:r>
              <w:rPr>
                <w:rFonts w:cstheme="minorHAnsi"/>
                <w:sz w:val="21"/>
                <w:szCs w:val="21"/>
              </w:rPr>
              <w:t xml:space="preserve">Students will learn how Hitler transforms his chancellery into a dictatorship. How he deals with the church, opposition, culture, and how much support and opposition there was. </w:t>
            </w:r>
          </w:p>
          <w:p w14:paraId="1CAAE956" w14:textId="77777777" w:rsidR="001B65C3" w:rsidRPr="00F83E5B" w:rsidRDefault="001B65C3" w:rsidP="00D910F0">
            <w:pPr>
              <w:cnfStyle w:val="000000000000" w:firstRow="0" w:lastRow="0" w:firstColumn="0" w:lastColumn="0" w:oddVBand="0" w:evenVBand="0" w:oddHBand="0" w:evenHBand="0" w:firstRowFirstColumn="0" w:firstRowLastColumn="0" w:lastRowFirstColumn="0" w:lastRowLastColumn="0"/>
              <w:rPr>
                <w:rFonts w:cstheme="minorHAnsi"/>
              </w:rPr>
            </w:pPr>
          </w:p>
        </w:tc>
        <w:tc>
          <w:tcPr>
            <w:tcW w:w="4161" w:type="dxa"/>
          </w:tcPr>
          <w:p w14:paraId="63C65531" w14:textId="77777777" w:rsidR="001B65C3" w:rsidRPr="00801D9A" w:rsidRDefault="001B65C3" w:rsidP="00D910F0">
            <w:pPr>
              <w:cnfStyle w:val="000000000000" w:firstRow="0" w:lastRow="0" w:firstColumn="0" w:lastColumn="0" w:oddVBand="0" w:evenVBand="0" w:oddHBand="0" w:evenHBand="0" w:firstRowFirstColumn="0" w:firstRowLastColumn="0" w:lastRowFirstColumn="0" w:lastRowLastColumn="0"/>
              <w:rPr>
                <w:rFonts w:cstheme="minorHAnsi"/>
                <w:b/>
                <w:color w:val="000000" w:themeColor="text1"/>
                <w:sz w:val="21"/>
                <w:szCs w:val="21"/>
              </w:rPr>
            </w:pPr>
          </w:p>
          <w:p w14:paraId="4ABF278B" w14:textId="77777777" w:rsidR="001B65C3" w:rsidRPr="00801D9A" w:rsidRDefault="001B65C3" w:rsidP="00D910F0">
            <w:pPr>
              <w:cnfStyle w:val="000000000000" w:firstRow="0" w:lastRow="0" w:firstColumn="0" w:lastColumn="0" w:oddVBand="0" w:evenVBand="0" w:oddHBand="0" w:evenHBand="0" w:firstRowFirstColumn="0" w:firstRowLastColumn="0" w:lastRowFirstColumn="0" w:lastRowLastColumn="0"/>
              <w:rPr>
                <w:rFonts w:cstheme="minorHAnsi"/>
                <w:color w:val="000000" w:themeColor="text1"/>
                <w:szCs w:val="21"/>
              </w:rPr>
            </w:pPr>
            <w:r>
              <w:rPr>
                <w:rFonts w:cstheme="minorHAnsi"/>
                <w:color w:val="000000" w:themeColor="text1"/>
                <w:szCs w:val="21"/>
              </w:rPr>
              <w:t xml:space="preserve">Students will know life in Nazi Germany, for women, for children. How the Nazis dealt with unemployment, standards of living and </w:t>
            </w:r>
            <w:proofErr w:type="gramStart"/>
            <w:r>
              <w:rPr>
                <w:rFonts w:cstheme="minorHAnsi"/>
                <w:color w:val="000000" w:themeColor="text1"/>
                <w:szCs w:val="21"/>
              </w:rPr>
              <w:t>there</w:t>
            </w:r>
            <w:proofErr w:type="gramEnd"/>
            <w:r>
              <w:rPr>
                <w:rFonts w:cstheme="minorHAnsi"/>
                <w:color w:val="000000" w:themeColor="text1"/>
                <w:szCs w:val="21"/>
              </w:rPr>
              <w:t xml:space="preserve"> racial beliefs, this then leads on to how they persecuted these groups, their laws surrounding them, and the attacks on these groups. </w:t>
            </w:r>
          </w:p>
          <w:p w14:paraId="225CEB2C" w14:textId="77777777" w:rsidR="001B65C3" w:rsidRPr="00F83E5B" w:rsidRDefault="001B65C3" w:rsidP="00D910F0">
            <w:pPr>
              <w:cnfStyle w:val="000000000000" w:firstRow="0" w:lastRow="0" w:firstColumn="0" w:lastColumn="0" w:oddVBand="0" w:evenVBand="0" w:oddHBand="0" w:evenHBand="0" w:firstRowFirstColumn="0" w:firstRowLastColumn="0" w:lastRowFirstColumn="0" w:lastRowLastColumn="0"/>
              <w:rPr>
                <w:rFonts w:cstheme="minorHAnsi"/>
              </w:rPr>
            </w:pPr>
          </w:p>
        </w:tc>
      </w:tr>
    </w:tbl>
    <w:p w14:paraId="49903FF8" w14:textId="77777777" w:rsidR="001B65C3" w:rsidRDefault="001B65C3" w:rsidP="00FC2FAB"/>
    <w:sectPr w:rsidR="001B65C3" w:rsidSect="000A4E54">
      <w:footerReference w:type="default" r:id="rId11"/>
      <w:pgSz w:w="23811" w:h="16838" w:orient="landscape" w:code="8"/>
      <w:pgMar w:top="1021" w:right="1440" w:bottom="102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7A02E4" w14:textId="77777777" w:rsidR="000A4E54" w:rsidRDefault="000A4E54" w:rsidP="000A4E54">
      <w:pPr>
        <w:spacing w:after="0" w:line="240" w:lineRule="auto"/>
      </w:pPr>
      <w:r>
        <w:separator/>
      </w:r>
    </w:p>
  </w:endnote>
  <w:endnote w:type="continuationSeparator" w:id="0">
    <w:p w14:paraId="2A7F0F0B" w14:textId="77777777" w:rsidR="000A4E54" w:rsidRDefault="000A4E54" w:rsidP="000A4E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63671582"/>
      <w:docPartObj>
        <w:docPartGallery w:val="Page Numbers (Bottom of Page)"/>
        <w:docPartUnique/>
      </w:docPartObj>
    </w:sdtPr>
    <w:sdtEndPr>
      <w:rPr>
        <w:color w:val="7F7F7F" w:themeColor="background1" w:themeShade="7F"/>
        <w:spacing w:val="60"/>
      </w:rPr>
    </w:sdtEndPr>
    <w:sdtContent>
      <w:p w14:paraId="64A2AADA" w14:textId="2EE226AF" w:rsidR="000A4E54" w:rsidRDefault="000A4E54">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0BB77CA8" w14:textId="77777777" w:rsidR="000A4E54" w:rsidRDefault="000A4E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B14D01" w14:textId="77777777" w:rsidR="000A4E54" w:rsidRDefault="000A4E54" w:rsidP="000A4E54">
      <w:pPr>
        <w:spacing w:after="0" w:line="240" w:lineRule="auto"/>
      </w:pPr>
      <w:r>
        <w:separator/>
      </w:r>
    </w:p>
  </w:footnote>
  <w:footnote w:type="continuationSeparator" w:id="0">
    <w:p w14:paraId="3E10B5B1" w14:textId="77777777" w:rsidR="000A4E54" w:rsidRDefault="000A4E54" w:rsidP="000A4E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825011"/>
    <w:multiLevelType w:val="hybridMultilevel"/>
    <w:tmpl w:val="A2623A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7E3BB5"/>
    <w:multiLevelType w:val="hybridMultilevel"/>
    <w:tmpl w:val="E3D62C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233C42"/>
    <w:multiLevelType w:val="hybridMultilevel"/>
    <w:tmpl w:val="E1E0D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8EF5ACD"/>
    <w:multiLevelType w:val="hybridMultilevel"/>
    <w:tmpl w:val="C39016B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A2319FE"/>
    <w:multiLevelType w:val="hybridMultilevel"/>
    <w:tmpl w:val="95320312"/>
    <w:lvl w:ilvl="0" w:tplc="08090001">
      <w:start w:val="1"/>
      <w:numFmt w:val="bullet"/>
      <w:lvlText w:val=""/>
      <w:lvlJc w:val="left"/>
      <w:pPr>
        <w:ind w:left="36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5" w15:restartNumberingAfterBreak="0">
    <w:nsid w:val="42C24D27"/>
    <w:multiLevelType w:val="hybridMultilevel"/>
    <w:tmpl w:val="17AC9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6097D8E"/>
    <w:multiLevelType w:val="hybridMultilevel"/>
    <w:tmpl w:val="14844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90C1249"/>
    <w:multiLevelType w:val="hybridMultilevel"/>
    <w:tmpl w:val="63BEDC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A88437F"/>
    <w:multiLevelType w:val="hybridMultilevel"/>
    <w:tmpl w:val="4EAC89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DB20A32"/>
    <w:multiLevelType w:val="hybridMultilevel"/>
    <w:tmpl w:val="A0B84E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9"/>
  </w:num>
  <w:num w:numId="2">
    <w:abstractNumId w:val="5"/>
  </w:num>
  <w:num w:numId="3">
    <w:abstractNumId w:val="6"/>
  </w:num>
  <w:num w:numId="4">
    <w:abstractNumId w:val="2"/>
  </w:num>
  <w:num w:numId="5">
    <w:abstractNumId w:val="4"/>
  </w:num>
  <w:num w:numId="6">
    <w:abstractNumId w:val="3"/>
  </w:num>
  <w:num w:numId="7">
    <w:abstractNumId w:val="1"/>
  </w:num>
  <w:num w:numId="8">
    <w:abstractNumId w:val="8"/>
  </w:num>
  <w:num w:numId="9">
    <w:abstractNumId w:val="7"/>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2FAB"/>
    <w:rsid w:val="0002167B"/>
    <w:rsid w:val="000A4E54"/>
    <w:rsid w:val="000B2C1D"/>
    <w:rsid w:val="000B63A2"/>
    <w:rsid w:val="000D1ABD"/>
    <w:rsid w:val="000F4C5B"/>
    <w:rsid w:val="00164D56"/>
    <w:rsid w:val="00194FEE"/>
    <w:rsid w:val="001B65C3"/>
    <w:rsid w:val="001F3CC3"/>
    <w:rsid w:val="002475CF"/>
    <w:rsid w:val="00311588"/>
    <w:rsid w:val="0038346C"/>
    <w:rsid w:val="003A439E"/>
    <w:rsid w:val="00403391"/>
    <w:rsid w:val="004041DE"/>
    <w:rsid w:val="004059C8"/>
    <w:rsid w:val="00485B81"/>
    <w:rsid w:val="004C2464"/>
    <w:rsid w:val="005B4C33"/>
    <w:rsid w:val="005E1EC2"/>
    <w:rsid w:val="00624B6B"/>
    <w:rsid w:val="006422EC"/>
    <w:rsid w:val="006742F7"/>
    <w:rsid w:val="006D3263"/>
    <w:rsid w:val="00724CAB"/>
    <w:rsid w:val="00882844"/>
    <w:rsid w:val="0089479A"/>
    <w:rsid w:val="008A79D2"/>
    <w:rsid w:val="008A7E3F"/>
    <w:rsid w:val="008B442F"/>
    <w:rsid w:val="009A3447"/>
    <w:rsid w:val="009D5AE6"/>
    <w:rsid w:val="00A342F0"/>
    <w:rsid w:val="00A919E5"/>
    <w:rsid w:val="00BA7B1E"/>
    <w:rsid w:val="00BB40B8"/>
    <w:rsid w:val="00BC516B"/>
    <w:rsid w:val="00BD60A0"/>
    <w:rsid w:val="00BF02F9"/>
    <w:rsid w:val="00C357ED"/>
    <w:rsid w:val="00CC6DFC"/>
    <w:rsid w:val="00CD1790"/>
    <w:rsid w:val="00D10434"/>
    <w:rsid w:val="00D64829"/>
    <w:rsid w:val="00D86CFF"/>
    <w:rsid w:val="00DF2370"/>
    <w:rsid w:val="00E24FC4"/>
    <w:rsid w:val="00EE0E96"/>
    <w:rsid w:val="00FC2FAB"/>
    <w:rsid w:val="00FE5AD9"/>
    <w:rsid w:val="00FF1F2A"/>
    <w:rsid w:val="00FF38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AEC9"/>
  <w15:chartTrackingRefBased/>
  <w15:docId w15:val="{32AB42E0-893B-4573-9F58-EAF871DD9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C2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2FAB"/>
    <w:pPr>
      <w:ind w:left="720"/>
      <w:contextualSpacing/>
    </w:pPr>
  </w:style>
  <w:style w:type="table" w:styleId="GridTable7Colou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semiHidden/>
    <w:unhideWhenUsed/>
    <w:rsid w:val="00BA7B1E"/>
    <w:rPr>
      <w:color w:val="0000FF"/>
      <w:u w:val="single"/>
    </w:rPr>
  </w:style>
  <w:style w:type="paragraph" w:styleId="Header">
    <w:name w:val="header"/>
    <w:basedOn w:val="Normal"/>
    <w:link w:val="HeaderChar"/>
    <w:uiPriority w:val="99"/>
    <w:unhideWhenUsed/>
    <w:rsid w:val="000A4E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4E54"/>
  </w:style>
  <w:style w:type="paragraph" w:styleId="Footer">
    <w:name w:val="footer"/>
    <w:basedOn w:val="Normal"/>
    <w:link w:val="FooterChar"/>
    <w:uiPriority w:val="99"/>
    <w:unhideWhenUsed/>
    <w:rsid w:val="000A4E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4E54"/>
  </w:style>
  <w:style w:type="paragraph" w:customStyle="1" w:styleId="text">
    <w:name w:val="text"/>
    <w:qFormat/>
    <w:rsid w:val="005E1EC2"/>
    <w:pPr>
      <w:spacing w:before="80" w:after="60" w:line="240" w:lineRule="atLeast"/>
      <w:ind w:left="567"/>
    </w:pPr>
    <w:rPr>
      <w:rFonts w:ascii="Verdana" w:eastAsia="Times New Roman" w:hAnsi="Verdana" w:cs="Arial"/>
      <w:sz w:val="2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513A1E2F386CE4B9E75A9D1EEF1B68D" ma:contentTypeVersion="6" ma:contentTypeDescription="Create a new document." ma:contentTypeScope="" ma:versionID="8ce5ec496c5aa3c89c445072d362addd">
  <xsd:schema xmlns:xsd="http://www.w3.org/2001/XMLSchema" xmlns:xs="http://www.w3.org/2001/XMLSchema" xmlns:p="http://schemas.microsoft.com/office/2006/metadata/properties" xmlns:ns2="b12729c4-9da5-4e3e-b374-f501160309a0" xmlns:ns3="a27ff4a8-d671-4b38-90c8-3a3901c611e5" targetNamespace="http://schemas.microsoft.com/office/2006/metadata/properties" ma:root="true" ma:fieldsID="b70f939bd8bd548d9b1e45e1dcf88f82" ns2:_="" ns3:_="">
    <xsd:import namespace="b12729c4-9da5-4e3e-b374-f501160309a0"/>
    <xsd:import namespace="a27ff4a8-d671-4b38-90c8-3a3901c611e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2729c4-9da5-4e3e-b374-f501160309a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27ff4a8-d671-4b38-90c8-3a3901c611e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56DA4E3-2023-48E8-89F9-4B3978E45C4A}">
  <ds:schemaRefs>
    <ds:schemaRef ds:uri="http://schemas.microsoft.com/sharepoint/v3/contenttype/forms"/>
  </ds:schemaRefs>
</ds:datastoreItem>
</file>

<file path=customXml/itemProps2.xml><?xml version="1.0" encoding="utf-8"?>
<ds:datastoreItem xmlns:ds="http://schemas.openxmlformats.org/officeDocument/2006/customXml" ds:itemID="{6C1C5277-D101-4803-9F14-1BD2A315DF8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12729c4-9da5-4e3e-b374-f501160309a0"/>
    <ds:schemaRef ds:uri="a27ff4a8-d671-4b38-90c8-3a3901c611e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A98A2A4-1E21-4EC6-B03C-8EDED4C75BF4}">
  <ds:schemaRefs>
    <ds:schemaRef ds:uri="http://www.w3.org/XML/1998/namespace"/>
    <ds:schemaRef ds:uri="http://purl.org/dc/elements/1.1/"/>
    <ds:schemaRef ds:uri="6095e2ef-9582-4a15-9f8b-228fb12e72e5"/>
    <ds:schemaRef ds:uri="http://schemas.microsoft.com/office/2006/documentManagement/types"/>
    <ds:schemaRef ds:uri="f5438901-017a-41c0-bb01-ef9492b40ab6"/>
    <ds:schemaRef ds:uri="http://schemas.microsoft.com/office/infopath/2007/PartnerControls"/>
    <ds:schemaRef ds:uri="http://purl.org/dc/terms/"/>
    <ds:schemaRef ds:uri="http://schemas.microsoft.com/office/2006/metadata/properties"/>
    <ds:schemaRef ds:uri="http://schemas.openxmlformats.org/package/2006/metadata/core-properties"/>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331</Words>
  <Characters>1888</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Share Multi Academy Trust</Company>
  <LinksUpToDate>false</LinksUpToDate>
  <CharactersWithSpaces>2215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Mcnally</dc:creator>
  <cp:keywords/>
  <dc:description/>
  <cp:lastModifiedBy>A Hewitt</cp:lastModifiedBy>
  <cp:revision>2</cp:revision>
  <dcterms:created xsi:type="dcterms:W3CDTF">2022-11-10T12:09:00Z</dcterms:created>
  <dcterms:modified xsi:type="dcterms:W3CDTF">2022-11-10T12:09:00Z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0x0101000513A1E2F386CE4B9E75A9D1EEF1B68D</vt:lpwstr>
  </property>
</Properties>
</file>