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3B1DDA87"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2452"/>
        <w:gridCol w:w="5544"/>
        <w:gridCol w:w="1540"/>
        <w:gridCol w:w="4618"/>
        <w:gridCol w:w="2772"/>
        <w:gridCol w:w="3078"/>
      </w:tblGrid>
      <w:tr w:rsidR="002475CF" w:rsidRPr="002475CF" w14:paraId="50BBD655" w14:textId="2999313B" w:rsidTr="00F172F8">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14:paraId="28400F29" w14:textId="77777777" w:rsidR="002475CF" w:rsidRPr="002475CF" w:rsidRDefault="002475CF" w:rsidP="00044EA1">
            <w:pPr>
              <w:rPr>
                <w:color w:val="E7E6E6" w:themeColor="background2"/>
              </w:rPr>
            </w:pPr>
            <w:r w:rsidRPr="002475CF">
              <w:rPr>
                <w:color w:val="E7E6E6" w:themeColor="background2"/>
              </w:rPr>
              <w:t>Subject:</w:t>
            </w:r>
          </w:p>
        </w:tc>
        <w:tc>
          <w:tcPr>
            <w:tcW w:w="5544" w:type="dxa"/>
          </w:tcPr>
          <w:p w14:paraId="572DE178" w14:textId="57A2246F"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 xml:space="preserve">A-Level </w:t>
            </w:r>
            <w:r w:rsidR="00F172F8">
              <w:t>ENGLISH LANGUAGE</w:t>
            </w:r>
          </w:p>
        </w:tc>
        <w:tc>
          <w:tcPr>
            <w:tcW w:w="1540" w:type="dxa"/>
          </w:tcPr>
          <w:p w14:paraId="162FAC83" w14:textId="77777777"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14:paraId="3DF9D0FE" w14:textId="7C138A62"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1</w:t>
            </w:r>
            <w:r w:rsidR="00B814AD">
              <w:t>3</w:t>
            </w:r>
          </w:p>
        </w:tc>
        <w:tc>
          <w:tcPr>
            <w:tcW w:w="2772" w:type="dxa"/>
          </w:tcPr>
          <w:p w14:paraId="33D36AFA" w14:textId="1FE186FC" w:rsidR="002475CF" w:rsidRPr="002475CF" w:rsidRDefault="002475CF" w:rsidP="00044EA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3078" w:type="dxa"/>
          </w:tcPr>
          <w:p w14:paraId="75027CB2" w14:textId="03EE5385" w:rsidR="002475CF" w:rsidRPr="002475CF" w:rsidRDefault="000339CE" w:rsidP="00044EA1">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2114" w:type="dxa"/>
        <w:tblInd w:w="-709" w:type="dxa"/>
        <w:tblLook w:val="04A0" w:firstRow="1" w:lastRow="0" w:firstColumn="1" w:lastColumn="0" w:noHBand="0" w:noVBand="1"/>
      </w:tblPr>
      <w:tblGrid>
        <w:gridCol w:w="2155"/>
        <w:gridCol w:w="3516"/>
        <w:gridCol w:w="4110"/>
        <w:gridCol w:w="3969"/>
        <w:gridCol w:w="4253"/>
        <w:gridCol w:w="4111"/>
      </w:tblGrid>
      <w:tr w:rsidR="003005CB" w14:paraId="72384581" w14:textId="5B319D0C" w:rsidTr="00F172F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6CDBF049" w14:textId="77777777" w:rsidR="003005CB" w:rsidRPr="00FC2FAB" w:rsidRDefault="003005CB" w:rsidP="00044EA1">
            <w:r w:rsidRPr="00FC2FAB">
              <w:t>Term / Date(s)</w:t>
            </w:r>
          </w:p>
        </w:tc>
        <w:tc>
          <w:tcPr>
            <w:tcW w:w="3516" w:type="dxa"/>
          </w:tcPr>
          <w:p w14:paraId="634C0D97" w14:textId="63B685E9"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 xml:space="preserve">Unit 1 </w:t>
            </w:r>
          </w:p>
          <w:p w14:paraId="4C9E206D" w14:textId="47A688DA"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HT1</w:t>
            </w:r>
            <w:r w:rsidR="00872646">
              <w:t xml:space="preserve"> &amp; </w:t>
            </w:r>
            <w:r w:rsidR="00AF6C3B">
              <w:t>2</w:t>
            </w:r>
            <w:r w:rsidR="00872646">
              <w:t xml:space="preserve"> </w:t>
            </w:r>
          </w:p>
        </w:tc>
        <w:tc>
          <w:tcPr>
            <w:tcW w:w="4110" w:type="dxa"/>
          </w:tcPr>
          <w:p w14:paraId="64B587B3" w14:textId="77777777"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2 (3-4 weeks)</w:t>
            </w:r>
          </w:p>
          <w:p w14:paraId="694EC266" w14:textId="0AC4EA8E"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HT1</w:t>
            </w:r>
            <w:r w:rsidR="00AF6C3B">
              <w:t>, 2 &amp; 3</w:t>
            </w:r>
          </w:p>
        </w:tc>
        <w:tc>
          <w:tcPr>
            <w:tcW w:w="3969" w:type="dxa"/>
          </w:tcPr>
          <w:p w14:paraId="12238D97" w14:textId="0A136D9D"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3 (</w:t>
            </w:r>
            <w:r w:rsidR="00EB66F5">
              <w:t>13</w:t>
            </w:r>
            <w:r w:rsidR="00872646">
              <w:t xml:space="preserve"> weeks</w:t>
            </w:r>
            <w:r>
              <w:t>)</w:t>
            </w:r>
          </w:p>
          <w:p w14:paraId="0D84A3DE" w14:textId="75C3EE4D" w:rsidR="003005CB" w:rsidRPr="00FC2FAB" w:rsidRDefault="003005CB" w:rsidP="00044EA1">
            <w:pPr>
              <w:cnfStyle w:val="100000000000" w:firstRow="1" w:lastRow="0" w:firstColumn="0" w:lastColumn="0" w:oddVBand="0" w:evenVBand="0" w:oddHBand="0" w:evenHBand="0" w:firstRowFirstColumn="0" w:firstRowLastColumn="0" w:lastRowFirstColumn="0" w:lastRowLastColumn="0"/>
            </w:pPr>
            <w:r>
              <w:t>HT</w:t>
            </w:r>
            <w:r w:rsidR="00AF6C3B">
              <w:t>3, 5 &amp; 5</w:t>
            </w:r>
          </w:p>
        </w:tc>
        <w:tc>
          <w:tcPr>
            <w:tcW w:w="4253" w:type="dxa"/>
          </w:tcPr>
          <w:p w14:paraId="67B4C5A3" w14:textId="56A1F541"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4 (</w:t>
            </w:r>
            <w:r w:rsidR="00872646">
              <w:t>13</w:t>
            </w:r>
            <w:r>
              <w:t xml:space="preserve"> weeks)</w:t>
            </w:r>
          </w:p>
          <w:p w14:paraId="0198EFBF" w14:textId="47300D72" w:rsidR="00F172F8" w:rsidRDefault="00F172F8" w:rsidP="00044EA1">
            <w:pPr>
              <w:cnfStyle w:val="100000000000" w:firstRow="1" w:lastRow="0" w:firstColumn="0" w:lastColumn="0" w:oddVBand="0" w:evenVBand="0" w:oddHBand="0" w:evenHBand="0" w:firstRowFirstColumn="0" w:firstRowLastColumn="0" w:lastRowFirstColumn="0" w:lastRowLastColumn="0"/>
            </w:pPr>
            <w:r>
              <w:t>HT</w:t>
            </w:r>
            <w:r w:rsidR="00EB66F5">
              <w:t>4</w:t>
            </w:r>
            <w:r w:rsidR="00AF6C3B">
              <w:t xml:space="preserve"> </w:t>
            </w:r>
            <w:r w:rsidR="00EB66F5">
              <w:t>&amp;</w:t>
            </w:r>
            <w:r w:rsidR="00AF6C3B">
              <w:t xml:space="preserve"> </w:t>
            </w:r>
            <w:r w:rsidR="00EB66F5">
              <w:t>5</w:t>
            </w:r>
          </w:p>
        </w:tc>
        <w:tc>
          <w:tcPr>
            <w:tcW w:w="4111" w:type="dxa"/>
          </w:tcPr>
          <w:p w14:paraId="299A8CC9" w14:textId="20633C7D" w:rsidR="003005CB" w:rsidRDefault="003005CB" w:rsidP="00044EA1">
            <w:pPr>
              <w:cnfStyle w:val="100000000000" w:firstRow="1" w:lastRow="0" w:firstColumn="0" w:lastColumn="0" w:oddVBand="0" w:evenVBand="0" w:oddHBand="0" w:evenHBand="0" w:firstRowFirstColumn="0" w:firstRowLastColumn="0" w:lastRowFirstColumn="0" w:lastRowLastColumn="0"/>
              <w:rPr>
                <w:b w:val="0"/>
                <w:bCs w:val="0"/>
              </w:rPr>
            </w:pPr>
            <w:r>
              <w:t>Unit 5 (</w:t>
            </w:r>
            <w:r w:rsidR="00EB66F5">
              <w:t>5-6</w:t>
            </w:r>
            <w:r>
              <w:t xml:space="preserve"> weeks)</w:t>
            </w:r>
          </w:p>
          <w:p w14:paraId="51694B8D" w14:textId="19809AEB" w:rsidR="00F172F8" w:rsidRDefault="00F172F8" w:rsidP="00044EA1">
            <w:pPr>
              <w:cnfStyle w:val="100000000000" w:firstRow="1" w:lastRow="0" w:firstColumn="0" w:lastColumn="0" w:oddVBand="0" w:evenVBand="0" w:oddHBand="0" w:evenHBand="0" w:firstRowFirstColumn="0" w:firstRowLastColumn="0" w:lastRowFirstColumn="0" w:lastRowLastColumn="0"/>
            </w:pPr>
            <w:r>
              <w:t>HT</w:t>
            </w:r>
            <w:r w:rsidR="00AF6C3B">
              <w:t>4 &amp; 5</w:t>
            </w:r>
          </w:p>
        </w:tc>
      </w:tr>
      <w:tr w:rsidR="003005CB" w14:paraId="6B62B51A" w14:textId="7D23E3F3" w:rsidTr="00F172F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155" w:type="dxa"/>
          </w:tcPr>
          <w:p w14:paraId="73CF56ED" w14:textId="77777777" w:rsidR="003005CB" w:rsidRPr="00FC2FAB" w:rsidRDefault="003005CB" w:rsidP="000F2D1F">
            <w:r>
              <w:t>Topic</w:t>
            </w:r>
          </w:p>
        </w:tc>
        <w:tc>
          <w:tcPr>
            <w:tcW w:w="3516" w:type="dxa"/>
          </w:tcPr>
          <w:p w14:paraId="7446C60B" w14:textId="78CCEF3D" w:rsidR="003005CB" w:rsidRPr="00FC2FAB" w:rsidRDefault="00872646" w:rsidP="000F2D1F">
            <w:pPr>
              <w:cnfStyle w:val="000000100000" w:firstRow="0" w:lastRow="0" w:firstColumn="0" w:lastColumn="0" w:oddVBand="0" w:evenVBand="0" w:oddHBand="1" w:evenHBand="0" w:firstRowFirstColumn="0" w:firstRowLastColumn="0" w:lastRowFirstColumn="0" w:lastRowLastColumn="0"/>
            </w:pPr>
            <w:r>
              <w:t>Coursework – Journalism portfolio &amp; Commentary writing</w:t>
            </w:r>
          </w:p>
        </w:tc>
        <w:tc>
          <w:tcPr>
            <w:tcW w:w="4110" w:type="dxa"/>
          </w:tcPr>
          <w:p w14:paraId="5A288F40" w14:textId="36A7C3DC" w:rsidR="003005CB" w:rsidRPr="00FC2FAB" w:rsidRDefault="00872646" w:rsidP="000F2D1F">
            <w:pPr>
              <w:cnfStyle w:val="000000100000" w:firstRow="0" w:lastRow="0" w:firstColumn="0" w:lastColumn="0" w:oddVBand="0" w:evenVBand="0" w:oddHBand="1" w:evenHBand="0" w:firstRowFirstColumn="0" w:firstRowLastColumn="0" w:lastRowFirstColumn="0" w:lastRowLastColumn="0"/>
            </w:pPr>
            <w:r>
              <w:t xml:space="preserve">Child Language Development – </w:t>
            </w:r>
            <w:r w:rsidR="00061663">
              <w:t>W</w:t>
            </w:r>
            <w:r>
              <w:t>ritten focus</w:t>
            </w:r>
            <w:r w:rsidR="003005CB">
              <w:t xml:space="preserve"> </w:t>
            </w:r>
          </w:p>
        </w:tc>
        <w:tc>
          <w:tcPr>
            <w:tcW w:w="3969" w:type="dxa"/>
          </w:tcPr>
          <w:p w14:paraId="610C82CF" w14:textId="2FECF368" w:rsidR="003005CB" w:rsidRPr="00FC2FAB" w:rsidRDefault="00EB66F5" w:rsidP="000F2D1F">
            <w:pPr>
              <w:cnfStyle w:val="000000100000" w:firstRow="0" w:lastRow="0" w:firstColumn="0" w:lastColumn="0" w:oddVBand="0" w:evenVBand="0" w:oddHBand="1" w:evenHBand="0" w:firstRowFirstColumn="0" w:firstRowLastColumn="0" w:lastRowFirstColumn="0" w:lastRowLastColumn="0"/>
            </w:pPr>
            <w:r>
              <w:t>Language investigation</w:t>
            </w:r>
          </w:p>
        </w:tc>
        <w:tc>
          <w:tcPr>
            <w:tcW w:w="4253" w:type="dxa"/>
          </w:tcPr>
          <w:p w14:paraId="16D7B5F8" w14:textId="2C383DB6" w:rsidR="003005CB" w:rsidRDefault="00EB66F5" w:rsidP="000F2D1F">
            <w:pPr>
              <w:cnfStyle w:val="000000100000" w:firstRow="0" w:lastRow="0" w:firstColumn="0" w:lastColumn="0" w:oddVBand="0" w:evenVBand="0" w:oddHBand="1" w:evenHBand="0" w:firstRowFirstColumn="0" w:firstRowLastColumn="0" w:lastRowFirstColumn="0" w:lastRowLastColumn="0"/>
            </w:pPr>
            <w:r>
              <w:t>Paper 1 revision – identity and variation</w:t>
            </w:r>
          </w:p>
        </w:tc>
        <w:tc>
          <w:tcPr>
            <w:tcW w:w="4111" w:type="dxa"/>
          </w:tcPr>
          <w:p w14:paraId="1D7AF795" w14:textId="1F51425D" w:rsidR="003005CB" w:rsidRDefault="00EB66F5" w:rsidP="000F2D1F">
            <w:pPr>
              <w:cnfStyle w:val="000000100000" w:firstRow="0" w:lastRow="0" w:firstColumn="0" w:lastColumn="0" w:oddVBand="0" w:evenVBand="0" w:oddHBand="1" w:evenHBand="0" w:firstRowFirstColumn="0" w:firstRowLastColumn="0" w:lastRowFirstColumn="0" w:lastRowLastColumn="0"/>
            </w:pPr>
            <w:r>
              <w:t>Paper 2 Revision – Child Development</w:t>
            </w:r>
          </w:p>
        </w:tc>
      </w:tr>
      <w:tr w:rsidR="003005CB" w14:paraId="3E69A59A" w14:textId="6EDDBA11" w:rsidTr="00F172F8">
        <w:trPr>
          <w:trHeight w:val="460"/>
        </w:trPr>
        <w:tc>
          <w:tcPr>
            <w:cnfStyle w:val="001000000000" w:firstRow="0" w:lastRow="0" w:firstColumn="1" w:lastColumn="0" w:oddVBand="0" w:evenVBand="0" w:oddHBand="0" w:evenHBand="0" w:firstRowFirstColumn="0" w:firstRowLastColumn="0" w:lastRowFirstColumn="0" w:lastRowLastColumn="0"/>
            <w:tcW w:w="2155" w:type="dxa"/>
          </w:tcPr>
          <w:p w14:paraId="44CA9B2F" w14:textId="77777777" w:rsidR="003005CB" w:rsidRPr="000A4E54" w:rsidRDefault="003005CB" w:rsidP="000F2D1F">
            <w:pPr>
              <w:rPr>
                <w:b w:val="0"/>
              </w:rPr>
            </w:pPr>
            <w:r w:rsidRPr="000A4E54">
              <w:rPr>
                <w:b w:val="0"/>
              </w:rPr>
              <w:t>Topic overview</w:t>
            </w:r>
          </w:p>
          <w:p w14:paraId="2BB033EA" w14:textId="77777777" w:rsidR="003005CB" w:rsidRDefault="003005CB" w:rsidP="000F2D1F"/>
          <w:p w14:paraId="3BC05AE8" w14:textId="77777777" w:rsidR="003005CB" w:rsidRDefault="003005CB" w:rsidP="000F2D1F">
            <w:pPr>
              <w:rPr>
                <w:b w:val="0"/>
                <w:bCs w:val="0"/>
              </w:rPr>
            </w:pPr>
          </w:p>
          <w:p w14:paraId="20197DA0" w14:textId="77777777" w:rsidR="003005CB" w:rsidRDefault="003005CB" w:rsidP="000F2D1F">
            <w:pPr>
              <w:rPr>
                <w:b w:val="0"/>
                <w:bCs w:val="0"/>
              </w:rPr>
            </w:pPr>
          </w:p>
          <w:p w14:paraId="21C469AF" w14:textId="5D6C5583" w:rsidR="003005CB" w:rsidRDefault="003005CB" w:rsidP="000F2D1F">
            <w:r>
              <w:t>Pupils will learn…</w:t>
            </w:r>
          </w:p>
          <w:p w14:paraId="0717119B" w14:textId="77777777" w:rsidR="003005CB" w:rsidRDefault="003005CB" w:rsidP="000F2D1F"/>
        </w:tc>
        <w:tc>
          <w:tcPr>
            <w:tcW w:w="3516" w:type="dxa"/>
          </w:tcPr>
          <w:p w14:paraId="490B7092" w14:textId="212AC73A" w:rsidR="003005CB" w:rsidRDefault="003E6B19" w:rsidP="000F2D1F">
            <w:pPr>
              <w:cnfStyle w:val="000000000000" w:firstRow="0" w:lastRow="0" w:firstColumn="0" w:lastColumn="0" w:oddVBand="0" w:evenVBand="0" w:oddHBand="0" w:evenHBand="0" w:firstRowFirstColumn="0" w:firstRowLastColumn="0" w:lastRowFirstColumn="0" w:lastRowLastColumn="0"/>
            </w:pPr>
            <w:r>
              <w:t xml:space="preserve">Students will produce a topic article and a feature article alongside an accompanying commentary explaining how they crafted language for their intended publication. </w:t>
            </w:r>
          </w:p>
          <w:p w14:paraId="48D07885"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00A70A2D" w14:textId="6A1064AC" w:rsidR="003E6B19" w:rsidRDefault="0042328D" w:rsidP="000F2D1F">
            <w:pPr>
              <w:cnfStyle w:val="000000000000" w:firstRow="0" w:lastRow="0" w:firstColumn="0" w:lastColumn="0" w:oddVBand="0" w:evenVBand="0" w:oddHBand="0" w:evenHBand="0" w:firstRowFirstColumn="0" w:firstRowLastColumn="0" w:lastRowFirstColumn="0" w:lastRowLastColumn="0"/>
            </w:pPr>
            <w:r>
              <w:t>The identifying features</w:t>
            </w:r>
            <w:r w:rsidR="003E6B19">
              <w:t xml:space="preserve"> of feature article journalism</w:t>
            </w:r>
            <w:r>
              <w:t>.</w:t>
            </w:r>
          </w:p>
          <w:p w14:paraId="210C85FF"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4FA31187" w14:textId="787D5D64" w:rsidR="003E6B19" w:rsidRDefault="003E6B19" w:rsidP="000F2D1F">
            <w:pPr>
              <w:cnfStyle w:val="000000000000" w:firstRow="0" w:lastRow="0" w:firstColumn="0" w:lastColumn="0" w:oddVBand="0" w:evenVBand="0" w:oddHBand="0" w:evenHBand="0" w:firstRowFirstColumn="0" w:firstRowLastColumn="0" w:lastRowFirstColumn="0" w:lastRowLastColumn="0"/>
            </w:pPr>
            <w:r>
              <w:t xml:space="preserve">How to demonstrate their skills as writers within their selected genre, crafting texts for different audiences and/or purposes </w:t>
            </w:r>
          </w:p>
          <w:p w14:paraId="7C74AE09" w14:textId="77777777" w:rsidR="003E6B19" w:rsidRDefault="003E6B19" w:rsidP="000F2D1F">
            <w:pPr>
              <w:cnfStyle w:val="000000000000" w:firstRow="0" w:lastRow="0" w:firstColumn="0" w:lastColumn="0" w:oddVBand="0" w:evenVBand="0" w:oddHBand="0" w:evenHBand="0" w:firstRowFirstColumn="0" w:firstRowLastColumn="0" w:lastRowFirstColumn="0" w:lastRowLastColumn="0"/>
            </w:pPr>
          </w:p>
          <w:p w14:paraId="1B0B0F2C" w14:textId="71BF05CB" w:rsidR="003005CB" w:rsidRPr="00FC2FAB" w:rsidRDefault="003E6B19" w:rsidP="000F2D1F">
            <w:pPr>
              <w:cnfStyle w:val="000000000000" w:firstRow="0" w:lastRow="0" w:firstColumn="0" w:lastColumn="0" w:oddVBand="0" w:evenVBand="0" w:oddHBand="0" w:evenHBand="0" w:firstRowFirstColumn="0" w:firstRowLastColumn="0" w:lastRowFirstColumn="0" w:lastRowLastColumn="0"/>
            </w:pPr>
            <w:r>
              <w:t>How to reflect on their research and writing in an accompanying commentary.</w:t>
            </w:r>
          </w:p>
        </w:tc>
        <w:tc>
          <w:tcPr>
            <w:tcW w:w="4110" w:type="dxa"/>
          </w:tcPr>
          <w:p w14:paraId="0B4DE815" w14:textId="77777777" w:rsidR="003E6B19" w:rsidRDefault="003E6B19" w:rsidP="003E6B19">
            <w:pPr>
              <w:cnfStyle w:val="000000000000" w:firstRow="0" w:lastRow="0" w:firstColumn="0" w:lastColumn="0" w:oddVBand="0" w:evenVBand="0" w:oddHBand="0" w:evenHBand="0" w:firstRowFirstColumn="0" w:firstRowLastColumn="0" w:lastRowFirstColumn="0" w:lastRowLastColumn="0"/>
            </w:pPr>
            <w:r>
              <w:t>How children develop written literacy skills.</w:t>
            </w:r>
          </w:p>
          <w:p w14:paraId="32DDA283" w14:textId="77777777" w:rsidR="003005CB" w:rsidRDefault="003005CB" w:rsidP="000F2D1F">
            <w:pPr>
              <w:cnfStyle w:val="000000000000" w:firstRow="0" w:lastRow="0" w:firstColumn="0" w:lastColumn="0" w:oddVBand="0" w:evenVBand="0" w:oddHBand="0" w:evenHBand="0" w:firstRowFirstColumn="0" w:firstRowLastColumn="0" w:lastRowFirstColumn="0" w:lastRowLastColumn="0"/>
            </w:pPr>
          </w:p>
          <w:p w14:paraId="5CE098AE" w14:textId="6018B75F" w:rsidR="003E6B19" w:rsidRDefault="003E6B19" w:rsidP="003E6B19">
            <w:pPr>
              <w:cnfStyle w:val="000000000000" w:firstRow="0" w:lastRow="0" w:firstColumn="0" w:lastColumn="0" w:oddVBand="0" w:evenVBand="0" w:oddHBand="0" w:evenHBand="0" w:firstRowFirstColumn="0" w:firstRowLastColumn="0" w:lastRowFirstColumn="0" w:lastRowLastColumn="0"/>
            </w:pPr>
            <w:r>
              <w:t xml:space="preserve">What key features of written language acquisition </w:t>
            </w:r>
            <w:proofErr w:type="gramStart"/>
            <w:r>
              <w:t>are</w:t>
            </w:r>
            <w:r w:rsidR="009A637C">
              <w:t>.</w:t>
            </w:r>
            <w:proofErr w:type="gramEnd"/>
          </w:p>
          <w:p w14:paraId="6EC3942F" w14:textId="77777777" w:rsidR="009A637C" w:rsidRDefault="009A637C" w:rsidP="003E6B19">
            <w:pPr>
              <w:cnfStyle w:val="000000000000" w:firstRow="0" w:lastRow="0" w:firstColumn="0" w:lastColumn="0" w:oddVBand="0" w:evenVBand="0" w:oddHBand="0" w:evenHBand="0" w:firstRowFirstColumn="0" w:firstRowLastColumn="0" w:lastRowFirstColumn="0" w:lastRowLastColumn="0"/>
            </w:pPr>
          </w:p>
          <w:p w14:paraId="1F9B85A2" w14:textId="540AFE3F" w:rsidR="009A637C" w:rsidRDefault="009A637C" w:rsidP="003E6B19">
            <w:pPr>
              <w:cnfStyle w:val="000000000000" w:firstRow="0" w:lastRow="0" w:firstColumn="0" w:lastColumn="0" w:oddVBand="0" w:evenVBand="0" w:oddHBand="0" w:evenHBand="0" w:firstRowFirstColumn="0" w:firstRowLastColumn="0" w:lastRowFirstColumn="0" w:lastRowLastColumn="0"/>
            </w:pPr>
            <w:r>
              <w:t xml:space="preserve">The key influences behind written acquisition </w:t>
            </w:r>
            <w:r w:rsidR="003E6B19">
              <w:t>and</w:t>
            </w:r>
            <w:r>
              <w:t xml:space="preserve"> the</w:t>
            </w:r>
            <w:r w:rsidR="003E6B19">
              <w:t xml:space="preserve"> literacy skills that children are taught</w:t>
            </w:r>
            <w:r>
              <w:t>.</w:t>
            </w:r>
            <w:r w:rsidR="003E6B19">
              <w:t xml:space="preserve"> </w:t>
            </w:r>
          </w:p>
          <w:p w14:paraId="634A56A3" w14:textId="77777777" w:rsidR="009A637C" w:rsidRDefault="009A637C" w:rsidP="003E6B19">
            <w:pPr>
              <w:cnfStyle w:val="000000000000" w:firstRow="0" w:lastRow="0" w:firstColumn="0" w:lastColumn="0" w:oddVBand="0" w:evenVBand="0" w:oddHBand="0" w:evenHBand="0" w:firstRowFirstColumn="0" w:firstRowLastColumn="0" w:lastRowFirstColumn="0" w:lastRowLastColumn="0"/>
            </w:pPr>
          </w:p>
          <w:p w14:paraId="1251D6BD" w14:textId="46C5A67B" w:rsidR="003005CB" w:rsidRPr="00FC2FAB" w:rsidRDefault="009A637C" w:rsidP="003E6B19">
            <w:pPr>
              <w:cnfStyle w:val="000000000000" w:firstRow="0" w:lastRow="0" w:firstColumn="0" w:lastColumn="0" w:oddVBand="0" w:evenVBand="0" w:oddHBand="0" w:evenHBand="0" w:firstRowFirstColumn="0" w:firstRowLastColumn="0" w:lastRowFirstColumn="0" w:lastRowLastColumn="0"/>
            </w:pPr>
            <w:r>
              <w:t>A</w:t>
            </w:r>
            <w:r w:rsidR="003E6B19">
              <w:t>ppropriate theories of children’s language development</w:t>
            </w:r>
          </w:p>
        </w:tc>
        <w:tc>
          <w:tcPr>
            <w:tcW w:w="3969" w:type="dxa"/>
          </w:tcPr>
          <w:p w14:paraId="15F15E0C" w14:textId="5C6A7103"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r w:rsidRPr="00FF2753">
              <w:t>students will have the opportunity to develop their research and investigation skills by exploring a set topic area released by the exam board in Jan or yr13. *This topic will change every year</w:t>
            </w:r>
          </w:p>
          <w:p w14:paraId="262DE92A"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F0DF439" w14:textId="6385E8D6" w:rsidR="003E6B19"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 xml:space="preserve">How to develop their research and investigation skills </w:t>
            </w:r>
          </w:p>
          <w:p w14:paraId="5C4B4DEA"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D40AB5D" w14:textId="77777777" w:rsidR="009A637C"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How to undertake a focused investigation</w:t>
            </w:r>
          </w:p>
          <w:p w14:paraId="3698EC5F"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13A777C7" w14:textId="304C7D05" w:rsidR="003E6B19" w:rsidRPr="00FF2753" w:rsidRDefault="003E6B19" w:rsidP="000F2D1F">
            <w:pPr>
              <w:cnfStyle w:val="000000000000" w:firstRow="0" w:lastRow="0" w:firstColumn="0" w:lastColumn="0" w:oddVBand="0" w:evenVBand="0" w:oddHBand="0" w:evenHBand="0" w:firstRowFirstColumn="0" w:firstRowLastColumn="0" w:lastRowFirstColumn="0" w:lastRowLastColumn="0"/>
            </w:pPr>
            <w:r w:rsidRPr="00FF2753">
              <w:t xml:space="preserve">How to apply their knowledge of language levels and key language concepts developed through the whole course </w:t>
            </w:r>
          </w:p>
          <w:p w14:paraId="4E0D4033" w14:textId="77777777" w:rsidR="009A637C" w:rsidRPr="00FF2753" w:rsidRDefault="009A637C" w:rsidP="000F2D1F">
            <w:pPr>
              <w:cnfStyle w:val="000000000000" w:firstRow="0" w:lastRow="0" w:firstColumn="0" w:lastColumn="0" w:oddVBand="0" w:evenVBand="0" w:oddHBand="0" w:evenHBand="0" w:firstRowFirstColumn="0" w:firstRowLastColumn="0" w:lastRowFirstColumn="0" w:lastRowLastColumn="0"/>
            </w:pPr>
          </w:p>
          <w:p w14:paraId="68A7DCA3" w14:textId="4D780258" w:rsidR="003005CB" w:rsidRPr="00FF2753" w:rsidRDefault="003E6B19" w:rsidP="000F2D1F">
            <w:pPr>
              <w:cnfStyle w:val="000000000000" w:firstRow="0" w:lastRow="0" w:firstColumn="0" w:lastColumn="0" w:oddVBand="0" w:evenVBand="0" w:oddHBand="0" w:evenHBand="0" w:firstRowFirstColumn="0" w:firstRowLastColumn="0" w:lastRowFirstColumn="0" w:lastRowLastColumn="0"/>
              <w:rPr>
                <w:sz w:val="20"/>
                <w:szCs w:val="20"/>
              </w:rPr>
            </w:pPr>
            <w:r w:rsidRPr="00FF2753">
              <w:t>How to develop their personal language specialism.</w:t>
            </w:r>
          </w:p>
        </w:tc>
        <w:tc>
          <w:tcPr>
            <w:tcW w:w="4253" w:type="dxa"/>
          </w:tcPr>
          <w:p w14:paraId="0EF17981" w14:textId="7D932556" w:rsidR="003005CB" w:rsidRPr="00EB5895" w:rsidRDefault="009A637C" w:rsidP="000F2D1F">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To recap, revise an embed paper 1 knowledge established in year 12</w:t>
            </w:r>
          </w:p>
          <w:p w14:paraId="60CEFA31" w14:textId="77777777" w:rsidR="003005CB" w:rsidRPr="00EB5895"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2F7E129B" w14:textId="6FA02412"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How language varies depending on mode, field, function and audience </w:t>
            </w:r>
          </w:p>
          <w:p w14:paraId="1E26C113" w14:textId="77777777"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p>
          <w:p w14:paraId="6C6964B4" w14:textId="46588ED8"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How language choices can create personal identities </w:t>
            </w:r>
          </w:p>
          <w:p w14:paraId="05F55863" w14:textId="77777777" w:rsidR="009A637C"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p>
          <w:p w14:paraId="1EF20E5E" w14:textId="199B4174" w:rsidR="003005CB" w:rsidRPr="00EB5895" w:rsidRDefault="009A637C" w:rsidP="00CA1B42">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Language variation in English from c1550 (the beginnings of Early Modern English) to the present day</w:t>
            </w:r>
          </w:p>
        </w:tc>
        <w:tc>
          <w:tcPr>
            <w:tcW w:w="4111" w:type="dxa"/>
          </w:tcPr>
          <w:p w14:paraId="3938DAF1" w14:textId="4EE48FA0"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To recap, revise an embed paper 2 knowledge established in year 12 &amp; 13</w:t>
            </w:r>
          </w:p>
          <w:p w14:paraId="3E48C889" w14:textId="77777777" w:rsidR="003005CB" w:rsidRPr="00EB5895" w:rsidRDefault="003005CB" w:rsidP="000F2D1F">
            <w:pPr>
              <w:cnfStyle w:val="000000000000" w:firstRow="0" w:lastRow="0" w:firstColumn="0" w:lastColumn="0" w:oddVBand="0" w:evenVBand="0" w:oddHBand="0" w:evenHBand="0" w:firstRowFirstColumn="0" w:firstRowLastColumn="0" w:lastRowFirstColumn="0" w:lastRowLastColumn="0"/>
              <w:rPr>
                <w:sz w:val="20"/>
                <w:szCs w:val="20"/>
              </w:rPr>
            </w:pPr>
          </w:p>
          <w:p w14:paraId="11FC87DE" w14:textId="59796D65"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Spoken language acquisition and how children learn to write between the ages of 0 and 8 </w:t>
            </w:r>
          </w:p>
          <w:p w14:paraId="4D226BFE" w14:textId="77777777"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p>
          <w:p w14:paraId="2D1A92F3" w14:textId="2173F18B"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 xml:space="preserve">The relationship between spoken language acquisition and literacy skills that children are taught, including the beginnings of reading </w:t>
            </w:r>
          </w:p>
          <w:p w14:paraId="4242803C" w14:textId="77777777" w:rsidR="009A637C"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p>
          <w:p w14:paraId="64D0B7CF" w14:textId="59A514C8" w:rsidR="003005CB" w:rsidRPr="00EB5895" w:rsidRDefault="009A637C" w:rsidP="009A637C">
            <w:pPr>
              <w:cnfStyle w:val="000000000000" w:firstRow="0" w:lastRow="0" w:firstColumn="0" w:lastColumn="0" w:oddVBand="0" w:evenVBand="0" w:oddHBand="0" w:evenHBand="0" w:firstRowFirstColumn="0" w:firstRowLastColumn="0" w:lastRowFirstColumn="0" w:lastRowLastColumn="0"/>
              <w:rPr>
                <w:sz w:val="20"/>
                <w:szCs w:val="20"/>
              </w:rPr>
            </w:pPr>
            <w:r w:rsidRPr="00EB5895">
              <w:rPr>
                <w:sz w:val="20"/>
                <w:szCs w:val="20"/>
              </w:rPr>
              <w:t>Appropriate theories of children’s language development</w:t>
            </w:r>
          </w:p>
        </w:tc>
      </w:tr>
    </w:tbl>
    <w:p w14:paraId="7519E960" w14:textId="5C18966D" w:rsidR="00FC2FAB" w:rsidRDefault="00FC2FAB" w:rsidP="00FC2FAB"/>
    <w:p w14:paraId="2BB6D0A8" w14:textId="77777777" w:rsidR="00BF7006" w:rsidRDefault="00BF7006" w:rsidP="00BF7006">
      <w:pPr>
        <w:jc w:val="right"/>
      </w:pPr>
      <w:r>
        <w:rPr>
          <w:noProof/>
        </w:rPr>
        <w:drawing>
          <wp:inline distT="0" distB="0" distL="0" distR="0" wp14:anchorId="227743E0" wp14:editId="5473AE5B">
            <wp:extent cx="2000250" cy="6690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F6F7A7A" w14:textId="77777777" w:rsidR="00BF7006" w:rsidRDefault="00BF7006" w:rsidP="00BF7006">
      <w:r>
        <w:t>Share Multi Academy Trust</w:t>
      </w:r>
    </w:p>
    <w:p w14:paraId="12BA4BB3" w14:textId="77777777" w:rsidR="00BF7006" w:rsidRDefault="00BF7006" w:rsidP="00BF7006">
      <w:r>
        <w:t xml:space="preserve">Curriculum Planning </w:t>
      </w:r>
    </w:p>
    <w:p w14:paraId="0FF6E068" w14:textId="77777777" w:rsidR="00BF7006" w:rsidRDefault="00BF7006" w:rsidP="00BF7006"/>
    <w:tbl>
      <w:tblPr>
        <w:tblStyle w:val="GridTable4"/>
        <w:tblW w:w="0" w:type="auto"/>
        <w:tblLook w:val="04A0" w:firstRow="1" w:lastRow="0" w:firstColumn="1" w:lastColumn="0" w:noHBand="0" w:noVBand="1"/>
      </w:tblPr>
      <w:tblGrid>
        <w:gridCol w:w="2452"/>
        <w:gridCol w:w="5544"/>
        <w:gridCol w:w="1540"/>
        <w:gridCol w:w="4618"/>
        <w:gridCol w:w="2772"/>
        <w:gridCol w:w="3078"/>
      </w:tblGrid>
      <w:tr w:rsidR="00BF7006" w:rsidRPr="002475CF" w14:paraId="220113FA" w14:textId="77777777" w:rsidTr="005E0D98">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452" w:type="dxa"/>
          </w:tcPr>
          <w:p w14:paraId="0D0BA91C" w14:textId="77777777" w:rsidR="00BF7006" w:rsidRPr="002475CF" w:rsidRDefault="00BF7006" w:rsidP="005E0D98">
            <w:pPr>
              <w:rPr>
                <w:color w:val="E7E6E6" w:themeColor="background2"/>
              </w:rPr>
            </w:pPr>
            <w:r w:rsidRPr="002475CF">
              <w:rPr>
                <w:color w:val="E7E6E6" w:themeColor="background2"/>
              </w:rPr>
              <w:t>Subject:</w:t>
            </w:r>
          </w:p>
        </w:tc>
        <w:tc>
          <w:tcPr>
            <w:tcW w:w="5544" w:type="dxa"/>
          </w:tcPr>
          <w:p w14:paraId="13635AE9"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A-Level ENGLISH LITERATURE</w:t>
            </w:r>
          </w:p>
          <w:p w14:paraId="65A357E9" w14:textId="77777777" w:rsidR="00BF7006" w:rsidRPr="002475CF" w:rsidRDefault="00BF7006" w:rsidP="005E0D98">
            <w:pPr>
              <w:cnfStyle w:val="100000000000" w:firstRow="1" w:lastRow="0" w:firstColumn="0" w:lastColumn="0" w:oddVBand="0" w:evenVBand="0" w:oddHBand="0" w:evenHBand="0" w:firstRowFirstColumn="0" w:firstRowLastColumn="0" w:lastRowFirstColumn="0" w:lastRowLastColumn="0"/>
            </w:pPr>
            <w:r>
              <w:t>Exam Board – Pearson/Edexcel</w:t>
            </w:r>
          </w:p>
        </w:tc>
        <w:tc>
          <w:tcPr>
            <w:tcW w:w="1540" w:type="dxa"/>
          </w:tcPr>
          <w:p w14:paraId="4670797C" w14:textId="77777777" w:rsidR="00BF7006" w:rsidRPr="002475CF" w:rsidRDefault="00BF7006" w:rsidP="005E0D9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4618" w:type="dxa"/>
          </w:tcPr>
          <w:p w14:paraId="63F15CD7" w14:textId="77777777" w:rsidR="00BF7006" w:rsidRPr="002475CF" w:rsidRDefault="00BF7006" w:rsidP="005E0D98">
            <w:pPr>
              <w:cnfStyle w:val="100000000000" w:firstRow="1" w:lastRow="0" w:firstColumn="0" w:lastColumn="0" w:oddVBand="0" w:evenVBand="0" w:oddHBand="0" w:evenHBand="0" w:firstRowFirstColumn="0" w:firstRowLastColumn="0" w:lastRowFirstColumn="0" w:lastRowLastColumn="0"/>
            </w:pPr>
            <w:r>
              <w:t>13</w:t>
            </w:r>
          </w:p>
        </w:tc>
        <w:tc>
          <w:tcPr>
            <w:tcW w:w="2772" w:type="dxa"/>
          </w:tcPr>
          <w:p w14:paraId="3D83994B" w14:textId="77777777" w:rsidR="00BF7006" w:rsidRPr="002475CF" w:rsidRDefault="00BF7006" w:rsidP="005E0D98">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Pr>
                <w:color w:val="E7E6E6" w:themeColor="background2"/>
              </w:rPr>
              <w:t xml:space="preserve"> </w:t>
            </w:r>
          </w:p>
        </w:tc>
        <w:tc>
          <w:tcPr>
            <w:tcW w:w="3078" w:type="dxa"/>
          </w:tcPr>
          <w:p w14:paraId="7C9CAF61" w14:textId="77777777" w:rsidR="00BF7006" w:rsidRPr="002475CF" w:rsidRDefault="00BF7006" w:rsidP="005E0D98">
            <w:pPr>
              <w:cnfStyle w:val="100000000000" w:firstRow="1" w:lastRow="0" w:firstColumn="0" w:lastColumn="0" w:oddVBand="0" w:evenVBand="0" w:oddHBand="0" w:evenHBand="0" w:firstRowFirstColumn="0" w:firstRowLastColumn="0" w:lastRowFirstColumn="0" w:lastRowLastColumn="0"/>
            </w:pPr>
            <w:r>
              <w:t>ALL</w:t>
            </w:r>
          </w:p>
        </w:tc>
      </w:tr>
    </w:tbl>
    <w:p w14:paraId="1E681B7D" w14:textId="77777777" w:rsidR="00BF7006" w:rsidRDefault="00BF7006" w:rsidP="00BF7006"/>
    <w:tbl>
      <w:tblPr>
        <w:tblStyle w:val="GridTable2"/>
        <w:tblW w:w="21640" w:type="dxa"/>
        <w:tblInd w:w="-709" w:type="dxa"/>
        <w:tblLook w:val="04A0" w:firstRow="1" w:lastRow="0" w:firstColumn="1" w:lastColumn="0" w:noHBand="0" w:noVBand="1"/>
      </w:tblPr>
      <w:tblGrid>
        <w:gridCol w:w="1974"/>
        <w:gridCol w:w="3194"/>
        <w:gridCol w:w="3218"/>
        <w:gridCol w:w="3404"/>
        <w:gridCol w:w="3404"/>
        <w:gridCol w:w="3223"/>
        <w:gridCol w:w="3223"/>
      </w:tblGrid>
      <w:tr w:rsidR="00BF7006" w14:paraId="73E0E73D" w14:textId="77777777" w:rsidTr="005E0D9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1AF350B2" w14:textId="77777777" w:rsidR="00BF7006" w:rsidRPr="00FC2FAB" w:rsidRDefault="00BF7006" w:rsidP="005E0D98">
            <w:r w:rsidRPr="00FC2FAB">
              <w:t>Term / Date(s)</w:t>
            </w:r>
          </w:p>
        </w:tc>
        <w:tc>
          <w:tcPr>
            <w:tcW w:w="3194" w:type="dxa"/>
          </w:tcPr>
          <w:p w14:paraId="036B7EAE"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 xml:space="preserve">Unit 1 </w:t>
            </w:r>
          </w:p>
          <w:p w14:paraId="4DE78DA9"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pPr>
            <w:r>
              <w:t xml:space="preserve">HT1 &amp; 2 </w:t>
            </w:r>
          </w:p>
        </w:tc>
        <w:tc>
          <w:tcPr>
            <w:tcW w:w="3218" w:type="dxa"/>
          </w:tcPr>
          <w:p w14:paraId="47326BEE"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 xml:space="preserve">Unit 2 </w:t>
            </w:r>
          </w:p>
          <w:p w14:paraId="746353A3" w14:textId="77777777" w:rsidR="00BF7006" w:rsidRPr="00FC2FAB" w:rsidRDefault="00BF7006" w:rsidP="005E0D98">
            <w:pPr>
              <w:cnfStyle w:val="100000000000" w:firstRow="1" w:lastRow="0" w:firstColumn="0" w:lastColumn="0" w:oddVBand="0" w:evenVBand="0" w:oddHBand="0" w:evenHBand="0" w:firstRowFirstColumn="0" w:firstRowLastColumn="0" w:lastRowFirstColumn="0" w:lastRowLastColumn="0"/>
            </w:pPr>
            <w:r>
              <w:t>HT1 &amp; 2</w:t>
            </w:r>
          </w:p>
        </w:tc>
        <w:tc>
          <w:tcPr>
            <w:tcW w:w="3404" w:type="dxa"/>
          </w:tcPr>
          <w:p w14:paraId="218C8DAD"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 xml:space="preserve">Unit 3 </w:t>
            </w:r>
          </w:p>
          <w:p w14:paraId="2823EA42" w14:textId="77777777" w:rsidR="00BF7006" w:rsidRPr="00FC2FAB" w:rsidRDefault="00BF7006" w:rsidP="005E0D98">
            <w:pPr>
              <w:cnfStyle w:val="100000000000" w:firstRow="1" w:lastRow="0" w:firstColumn="0" w:lastColumn="0" w:oddVBand="0" w:evenVBand="0" w:oddHBand="0" w:evenHBand="0" w:firstRowFirstColumn="0" w:firstRowLastColumn="0" w:lastRowFirstColumn="0" w:lastRowLastColumn="0"/>
            </w:pPr>
            <w:r>
              <w:t>HT1 to 5</w:t>
            </w:r>
          </w:p>
        </w:tc>
        <w:tc>
          <w:tcPr>
            <w:tcW w:w="3404" w:type="dxa"/>
          </w:tcPr>
          <w:p w14:paraId="04DEB99A"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 xml:space="preserve">Unit 4 </w:t>
            </w:r>
          </w:p>
          <w:p w14:paraId="6F82F154" w14:textId="77777777" w:rsidR="00BF7006" w:rsidRPr="00FC2FAB" w:rsidRDefault="00BF7006" w:rsidP="005E0D98">
            <w:pPr>
              <w:cnfStyle w:val="100000000000" w:firstRow="1" w:lastRow="0" w:firstColumn="0" w:lastColumn="0" w:oddVBand="0" w:evenVBand="0" w:oddHBand="0" w:evenHBand="0" w:firstRowFirstColumn="0" w:firstRowLastColumn="0" w:lastRowFirstColumn="0" w:lastRowLastColumn="0"/>
            </w:pPr>
            <w:r>
              <w:t>HT2, 3 &amp; 4</w:t>
            </w:r>
          </w:p>
        </w:tc>
        <w:tc>
          <w:tcPr>
            <w:tcW w:w="3223" w:type="dxa"/>
          </w:tcPr>
          <w:p w14:paraId="0D71200D"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Unit 5</w:t>
            </w:r>
          </w:p>
          <w:p w14:paraId="47E74201"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pPr>
            <w:r>
              <w:t>HT1 - 5</w:t>
            </w:r>
          </w:p>
        </w:tc>
        <w:tc>
          <w:tcPr>
            <w:tcW w:w="3223" w:type="dxa"/>
          </w:tcPr>
          <w:p w14:paraId="0DDBEB72"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rPr>
                <w:b w:val="0"/>
                <w:bCs w:val="0"/>
              </w:rPr>
            </w:pPr>
            <w:r>
              <w:t>Unit 6</w:t>
            </w:r>
          </w:p>
          <w:p w14:paraId="48E4280A" w14:textId="77777777" w:rsidR="00BF7006" w:rsidRDefault="00BF7006" w:rsidP="005E0D98">
            <w:pPr>
              <w:cnfStyle w:val="100000000000" w:firstRow="1" w:lastRow="0" w:firstColumn="0" w:lastColumn="0" w:oddVBand="0" w:evenVBand="0" w:oddHBand="0" w:evenHBand="0" w:firstRowFirstColumn="0" w:firstRowLastColumn="0" w:lastRowFirstColumn="0" w:lastRowLastColumn="0"/>
            </w:pPr>
            <w:r>
              <w:t>HT2-5</w:t>
            </w:r>
          </w:p>
        </w:tc>
      </w:tr>
      <w:tr w:rsidR="00BF7006" w14:paraId="1B8C4BBD" w14:textId="77777777" w:rsidTr="005E0D9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74" w:type="dxa"/>
          </w:tcPr>
          <w:p w14:paraId="161406AC" w14:textId="77777777" w:rsidR="00BF7006" w:rsidRPr="00FC2FAB" w:rsidRDefault="00BF7006" w:rsidP="005E0D98">
            <w:r>
              <w:lastRenderedPageBreak/>
              <w:t>Topic</w:t>
            </w:r>
          </w:p>
        </w:tc>
        <w:tc>
          <w:tcPr>
            <w:tcW w:w="3194" w:type="dxa"/>
          </w:tcPr>
          <w:p w14:paraId="1950C389" w14:textId="77777777" w:rsidR="00BF7006" w:rsidRDefault="00BF7006" w:rsidP="005E0D98">
            <w:pPr>
              <w:cnfStyle w:val="000000100000" w:firstRow="0" w:lastRow="0" w:firstColumn="0" w:lastColumn="0" w:oddVBand="0" w:evenVBand="0" w:oddHBand="1" w:evenHBand="0" w:firstRowFirstColumn="0" w:firstRowLastColumn="0" w:lastRowFirstColumn="0" w:lastRowLastColumn="0"/>
            </w:pPr>
            <w:r>
              <w:t xml:space="preserve">Coursework </w:t>
            </w:r>
          </w:p>
          <w:p w14:paraId="4A6A2A72" w14:textId="77777777" w:rsidR="00BF7006" w:rsidRDefault="00BF7006" w:rsidP="005E0D98">
            <w:pPr>
              <w:cnfStyle w:val="000000100000" w:firstRow="0" w:lastRow="0" w:firstColumn="0" w:lastColumn="0" w:oddVBand="0" w:evenVBand="0" w:oddHBand="1" w:evenHBand="0" w:firstRowFirstColumn="0" w:firstRowLastColumn="0" w:lastRowFirstColumn="0" w:lastRowLastColumn="0"/>
            </w:pPr>
            <w:r>
              <w:t>Arthur Miller</w:t>
            </w:r>
          </w:p>
        </w:tc>
        <w:tc>
          <w:tcPr>
            <w:tcW w:w="3218" w:type="dxa"/>
          </w:tcPr>
          <w:p w14:paraId="65EB42C9" w14:textId="77777777" w:rsidR="00BF7006" w:rsidRPr="00FC2FAB" w:rsidRDefault="00BF7006" w:rsidP="005E0D98">
            <w:pPr>
              <w:cnfStyle w:val="000000100000" w:firstRow="0" w:lastRow="0" w:firstColumn="0" w:lastColumn="0" w:oddVBand="0" w:evenVBand="0" w:oddHBand="1" w:evenHBand="0" w:firstRowFirstColumn="0" w:firstRowLastColumn="0" w:lastRowFirstColumn="0" w:lastRowLastColumn="0"/>
            </w:pPr>
            <w:r>
              <w:t xml:space="preserve">Poetry – Modernist poetry Collection </w:t>
            </w:r>
          </w:p>
        </w:tc>
        <w:tc>
          <w:tcPr>
            <w:tcW w:w="3404" w:type="dxa"/>
          </w:tcPr>
          <w:p w14:paraId="0D6DFE07" w14:textId="77777777" w:rsidR="00BF7006" w:rsidRPr="00FC2FAB" w:rsidRDefault="00BF7006" w:rsidP="005E0D98">
            <w:pPr>
              <w:cnfStyle w:val="000000100000" w:firstRow="0" w:lastRow="0" w:firstColumn="0" w:lastColumn="0" w:oddVBand="0" w:evenVBand="0" w:oddHBand="1" w:evenHBand="0" w:firstRowFirstColumn="0" w:firstRowLastColumn="0" w:lastRowFirstColumn="0" w:lastRowLastColumn="0"/>
            </w:pPr>
            <w:r>
              <w:t>Paper 2 Prose revision</w:t>
            </w:r>
          </w:p>
        </w:tc>
        <w:tc>
          <w:tcPr>
            <w:tcW w:w="3404" w:type="dxa"/>
          </w:tcPr>
          <w:p w14:paraId="4FB70053" w14:textId="77777777" w:rsidR="00BF7006" w:rsidRDefault="00BF7006" w:rsidP="005E0D98">
            <w:pPr>
              <w:cnfStyle w:val="000000100000" w:firstRow="0" w:lastRow="0" w:firstColumn="0" w:lastColumn="0" w:oddVBand="0" w:evenVBand="0" w:oddHBand="1" w:evenHBand="0" w:firstRowFirstColumn="0" w:firstRowLastColumn="0" w:lastRowFirstColumn="0" w:lastRowLastColumn="0"/>
            </w:pPr>
            <w:r>
              <w:t>Drama - Shakespeare</w:t>
            </w:r>
          </w:p>
          <w:p w14:paraId="3A944951" w14:textId="77777777" w:rsidR="00BF7006" w:rsidRPr="00FC2FAB" w:rsidRDefault="00BF7006" w:rsidP="005E0D98">
            <w:pPr>
              <w:cnfStyle w:val="000000100000" w:firstRow="0" w:lastRow="0" w:firstColumn="0" w:lastColumn="0" w:oddVBand="0" w:evenVBand="0" w:oddHBand="1" w:evenHBand="0" w:firstRowFirstColumn="0" w:firstRowLastColumn="0" w:lastRowFirstColumn="0" w:lastRowLastColumn="0"/>
            </w:pPr>
            <w:r>
              <w:t xml:space="preserve">Othello </w:t>
            </w:r>
          </w:p>
        </w:tc>
        <w:tc>
          <w:tcPr>
            <w:tcW w:w="3223" w:type="dxa"/>
          </w:tcPr>
          <w:p w14:paraId="65CD881B" w14:textId="77777777" w:rsidR="00BF7006" w:rsidRDefault="00BF7006" w:rsidP="005E0D98">
            <w:pPr>
              <w:cnfStyle w:val="000000100000" w:firstRow="0" w:lastRow="0" w:firstColumn="0" w:lastColumn="0" w:oddVBand="0" w:evenVBand="0" w:oddHBand="1" w:evenHBand="0" w:firstRowFirstColumn="0" w:firstRowLastColumn="0" w:lastRowFirstColumn="0" w:lastRowLastColumn="0"/>
            </w:pPr>
            <w:r>
              <w:t>Paper 1 Drama Revision</w:t>
            </w:r>
          </w:p>
        </w:tc>
        <w:tc>
          <w:tcPr>
            <w:tcW w:w="3223" w:type="dxa"/>
          </w:tcPr>
          <w:p w14:paraId="18EB724A" w14:textId="77777777" w:rsidR="00BF7006" w:rsidRDefault="00BF7006" w:rsidP="005E0D98">
            <w:pPr>
              <w:cnfStyle w:val="000000100000" w:firstRow="0" w:lastRow="0" w:firstColumn="0" w:lastColumn="0" w:oddVBand="0" w:evenVBand="0" w:oddHBand="1" w:evenHBand="0" w:firstRowFirstColumn="0" w:firstRowLastColumn="0" w:lastRowFirstColumn="0" w:lastRowLastColumn="0"/>
            </w:pPr>
            <w:r>
              <w:t xml:space="preserve">Paper 3 </w:t>
            </w:r>
            <w:proofErr w:type="gramStart"/>
            <w:r>
              <w:t>Poetry  Revision</w:t>
            </w:r>
            <w:proofErr w:type="gramEnd"/>
          </w:p>
        </w:tc>
      </w:tr>
      <w:tr w:rsidR="00BF7006" w14:paraId="25BB6DFD" w14:textId="77777777" w:rsidTr="005E0D98">
        <w:trPr>
          <w:trHeight w:val="460"/>
        </w:trPr>
        <w:tc>
          <w:tcPr>
            <w:cnfStyle w:val="001000000000" w:firstRow="0" w:lastRow="0" w:firstColumn="1" w:lastColumn="0" w:oddVBand="0" w:evenVBand="0" w:oddHBand="0" w:evenHBand="0" w:firstRowFirstColumn="0" w:firstRowLastColumn="0" w:lastRowFirstColumn="0" w:lastRowLastColumn="0"/>
            <w:tcW w:w="1974" w:type="dxa"/>
          </w:tcPr>
          <w:p w14:paraId="704256BE" w14:textId="77777777" w:rsidR="00BF7006" w:rsidRPr="000A4E54" w:rsidRDefault="00BF7006" w:rsidP="005E0D98">
            <w:pPr>
              <w:rPr>
                <w:b w:val="0"/>
              </w:rPr>
            </w:pPr>
            <w:r w:rsidRPr="000A4E54">
              <w:rPr>
                <w:b w:val="0"/>
              </w:rPr>
              <w:t>Topic overview</w:t>
            </w:r>
          </w:p>
          <w:p w14:paraId="3C06A2FF" w14:textId="77777777" w:rsidR="00BF7006" w:rsidRDefault="00BF7006" w:rsidP="005E0D98"/>
          <w:p w14:paraId="65A7E0BC" w14:textId="77777777" w:rsidR="00BF7006" w:rsidRDefault="00BF7006" w:rsidP="005E0D98">
            <w:pPr>
              <w:rPr>
                <w:b w:val="0"/>
                <w:bCs w:val="0"/>
              </w:rPr>
            </w:pPr>
          </w:p>
          <w:p w14:paraId="74656CCD" w14:textId="77777777" w:rsidR="00BF7006" w:rsidRDefault="00BF7006" w:rsidP="005E0D98">
            <w:pPr>
              <w:rPr>
                <w:b w:val="0"/>
                <w:bCs w:val="0"/>
              </w:rPr>
            </w:pPr>
          </w:p>
          <w:p w14:paraId="720BF2E0" w14:textId="77777777" w:rsidR="00BF7006" w:rsidRDefault="00BF7006" w:rsidP="005E0D98">
            <w:r>
              <w:t>Pupils will learn…</w:t>
            </w:r>
          </w:p>
          <w:p w14:paraId="4F7165B3" w14:textId="77777777" w:rsidR="00BF7006" w:rsidRDefault="00BF7006" w:rsidP="005E0D98"/>
        </w:tc>
        <w:tc>
          <w:tcPr>
            <w:tcW w:w="3194" w:type="dxa"/>
          </w:tcPr>
          <w:p w14:paraId="4C575446"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To explore the connections between the plays ‘Death of A Salesman’ and ‘A View from the Bridge’ through the themes, context and writer’s craft.</w:t>
            </w:r>
          </w:p>
          <w:p w14:paraId="4D48EFE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0227342D"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undertake independent and sustained studies to deepen their appreciation and understanding of English literature, including its changing traditions.</w:t>
            </w:r>
          </w:p>
          <w:p w14:paraId="350966FC"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4C093B6"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 xml:space="preserve">How to explore the contexts of the plays they are reading and others’ interpretations of them, as well as developing their own personal interpretation </w:t>
            </w:r>
          </w:p>
          <w:p w14:paraId="2AEF868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207F77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46ACE8E5"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726F652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independently engage critically and creatively with the play and develop different ways of responding to it.</w:t>
            </w:r>
          </w:p>
          <w:p w14:paraId="36890381"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1584075"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18" w:type="dxa"/>
          </w:tcPr>
          <w:p w14:paraId="71ADA51D"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To explore meaning in the named 20 poems from the Modernist Collection.</w:t>
            </w:r>
          </w:p>
          <w:p w14:paraId="2DA436DB"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0FD94A0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poems and develop different ways of responding to them.</w:t>
            </w:r>
          </w:p>
          <w:p w14:paraId="1DF89EB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65ECCB15"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 in order to be able to explore how the choices the writer’s make affects meaning.</w:t>
            </w:r>
          </w:p>
          <w:p w14:paraId="4837DC37"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2207FFED"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 xml:space="preserve">How to explore the contexts of the texts they are reading and how </w:t>
            </w:r>
            <w:proofErr w:type="gramStart"/>
            <w:r>
              <w:t>this influences</w:t>
            </w:r>
            <w:proofErr w:type="gramEnd"/>
            <w:r>
              <w:t xml:space="preserve"> meaning.</w:t>
            </w:r>
          </w:p>
          <w:p w14:paraId="27F1E7B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0652147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15E71429"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5CFD2BF4" w14:textId="77777777" w:rsidR="00BF7006" w:rsidRPr="00FC2FAB"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404" w:type="dxa"/>
          </w:tcPr>
          <w:p w14:paraId="778C1F48"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To explore connections based on the theme of ‘Science and Society across both texts.</w:t>
            </w:r>
          </w:p>
          <w:p w14:paraId="5598FFB8"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69972BB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texts and develop different ways of responding to them.</w:t>
            </w:r>
          </w:p>
          <w:p w14:paraId="67748DE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7D73C361"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5D1B6DD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005229B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explore the contexts of the texts they are reading and others’ interpretations of them.</w:t>
            </w:r>
          </w:p>
          <w:p w14:paraId="6B177CC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7F1A4DE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2F2AC7DF"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174277BA" w14:textId="77777777" w:rsidR="00BF7006" w:rsidRPr="00FC2FAB"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404" w:type="dxa"/>
          </w:tcPr>
          <w:p w14:paraId="6BF7D98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 xml:space="preserve">To explore the use of literary and dramatic devices and the shaping of meanings in the tragedy ‘Othello’. </w:t>
            </w:r>
          </w:p>
          <w:p w14:paraId="1E60403F"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6D8D79A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w:t>
            </w:r>
          </w:p>
          <w:p w14:paraId="678070B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5717BFE"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2DAE92BF"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1D406A3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 as well as applying others’ interpretations through the critical reception informed from the Tragedy Anthology source booklet.</w:t>
            </w:r>
          </w:p>
          <w:p w14:paraId="4B3704F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18C53FEF"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explore the significance and influence of contextual factors.</w:t>
            </w:r>
          </w:p>
          <w:p w14:paraId="6232780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532C9CE" w14:textId="77777777" w:rsidR="00BF7006" w:rsidRPr="00FC2FAB"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23" w:type="dxa"/>
          </w:tcPr>
          <w:p w14:paraId="4874BEF3"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 xml:space="preserve">To revisit the use of literary and dramatic devices and the shaping of meanings in the tragedies ‘Othello’ and Doctor </w:t>
            </w:r>
            <w:proofErr w:type="spellStart"/>
            <w:r>
              <w:t>faustus</w:t>
            </w:r>
            <w:proofErr w:type="spellEnd"/>
            <w:r>
              <w:t xml:space="preserve">. </w:t>
            </w:r>
          </w:p>
          <w:p w14:paraId="41CE455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21463AD9"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w:t>
            </w:r>
          </w:p>
          <w:p w14:paraId="1E4C6B6E"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74C21135"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w:t>
            </w:r>
          </w:p>
          <w:p w14:paraId="541B0B93"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2C97E0D8"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play and develop different ways of responding to it, as well as applying others’ interpretations through the critical reception informed from the Tragedy Anthology source booklet.</w:t>
            </w:r>
          </w:p>
          <w:p w14:paraId="59997B29"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7016B2AD"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explore the significance and influence of contextual factors.</w:t>
            </w:r>
          </w:p>
          <w:p w14:paraId="31D18E6F"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F520E44"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c>
          <w:tcPr>
            <w:tcW w:w="3223" w:type="dxa"/>
          </w:tcPr>
          <w:p w14:paraId="19FA2DA8"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To revisit the meaning in the named 20 poems from the Forward book of poetry and the set poems in the Modernist Collection.</w:t>
            </w:r>
          </w:p>
          <w:p w14:paraId="2DB64F8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46161BE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engage critically and creatively with the poems and develop different ways of responding to them.</w:t>
            </w:r>
          </w:p>
          <w:p w14:paraId="593849CC"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5F7406C0"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develop and effectively apply their knowledge of literary analysis and evaluation in order to be able to explore how the choices the writer’s make affects meaning.</w:t>
            </w:r>
          </w:p>
          <w:p w14:paraId="0133E65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3F1780DA"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 xml:space="preserve">How to explore the contexts of the texts they are reading and how </w:t>
            </w:r>
            <w:proofErr w:type="gramStart"/>
            <w:r>
              <w:t>this influences</w:t>
            </w:r>
            <w:proofErr w:type="gramEnd"/>
            <w:r>
              <w:t xml:space="preserve"> meaning.</w:t>
            </w:r>
          </w:p>
          <w:p w14:paraId="03B6F35B"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1CA2A5EE"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How to connect the two texts across context, writer’s craft, meaning, themes and interpretations.</w:t>
            </w:r>
          </w:p>
          <w:p w14:paraId="26C453F5"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p>
          <w:p w14:paraId="54D5B632" w14:textId="77777777" w:rsidR="00BF7006" w:rsidRDefault="00BF7006" w:rsidP="005E0D98">
            <w:pPr>
              <w:cnfStyle w:val="000000000000" w:firstRow="0" w:lastRow="0" w:firstColumn="0" w:lastColumn="0" w:oddVBand="0" w:evenVBand="0" w:oddHBand="0" w:evenHBand="0" w:firstRowFirstColumn="0" w:firstRowLastColumn="0" w:lastRowFirstColumn="0" w:lastRowLastColumn="0"/>
            </w:pPr>
            <w:r>
              <w:t>Read set texts widely and independently</w:t>
            </w:r>
          </w:p>
        </w:tc>
      </w:tr>
    </w:tbl>
    <w:p w14:paraId="364FBEF9" w14:textId="77777777" w:rsidR="00BF7006" w:rsidRDefault="00BF7006" w:rsidP="00FC2FAB"/>
    <w:sectPr w:rsidR="00BF7006" w:rsidSect="00F172F8">
      <w:headerReference w:type="default" r:id="rId11"/>
      <w:footerReference w:type="default" r:id="rId1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3B50D" w14:textId="77777777" w:rsidR="006D7BE8" w:rsidRDefault="006D7BE8" w:rsidP="000A4E54">
      <w:pPr>
        <w:spacing w:after="0" w:line="240" w:lineRule="auto"/>
      </w:pPr>
      <w:r>
        <w:separator/>
      </w:r>
    </w:p>
  </w:endnote>
  <w:endnote w:type="continuationSeparator" w:id="0">
    <w:p w14:paraId="523E524F" w14:textId="77777777" w:rsidR="006D7BE8" w:rsidRDefault="006D7BE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6D7BE8" w:rsidRDefault="006D7B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6D7BE8" w:rsidRDefault="006D7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B4BAF" w14:textId="77777777" w:rsidR="006D7BE8" w:rsidRDefault="006D7BE8" w:rsidP="000A4E54">
      <w:pPr>
        <w:spacing w:after="0" w:line="240" w:lineRule="auto"/>
      </w:pPr>
      <w:r>
        <w:separator/>
      </w:r>
    </w:p>
  </w:footnote>
  <w:footnote w:type="continuationSeparator" w:id="0">
    <w:p w14:paraId="2F18471F" w14:textId="77777777" w:rsidR="006D7BE8" w:rsidRDefault="006D7BE8"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006D7BE8" w14:paraId="5E988A13" w14:textId="77777777" w:rsidTr="5F32FFF5">
      <w:tc>
        <w:tcPr>
          <w:tcW w:w="6975" w:type="dxa"/>
        </w:tcPr>
        <w:p w14:paraId="5FCB2220" w14:textId="2DA9205A" w:rsidR="006D7BE8" w:rsidRDefault="006D7BE8" w:rsidP="5F32FFF5">
          <w:pPr>
            <w:pStyle w:val="Header"/>
            <w:ind w:left="-115"/>
          </w:pPr>
        </w:p>
      </w:tc>
      <w:tc>
        <w:tcPr>
          <w:tcW w:w="6975" w:type="dxa"/>
        </w:tcPr>
        <w:p w14:paraId="31ED38EF" w14:textId="71722D56" w:rsidR="006D7BE8" w:rsidRDefault="006D7BE8" w:rsidP="5F32FFF5">
          <w:pPr>
            <w:pStyle w:val="Header"/>
            <w:jc w:val="center"/>
          </w:pPr>
        </w:p>
      </w:tc>
      <w:tc>
        <w:tcPr>
          <w:tcW w:w="6975" w:type="dxa"/>
        </w:tcPr>
        <w:p w14:paraId="41F3DB07" w14:textId="6FC6343A" w:rsidR="006D7BE8" w:rsidRDefault="006D7BE8" w:rsidP="5F32FFF5">
          <w:pPr>
            <w:pStyle w:val="Header"/>
            <w:ind w:right="-115"/>
            <w:jc w:val="right"/>
          </w:pPr>
        </w:p>
      </w:tc>
    </w:tr>
  </w:tbl>
  <w:p w14:paraId="11CE5233" w14:textId="5BB8765A" w:rsidR="006D7BE8" w:rsidRDefault="006D7BE8" w:rsidP="5F32F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E70"/>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BA1450"/>
    <w:multiLevelType w:val="hybridMultilevel"/>
    <w:tmpl w:val="DE5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5"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6"/>
  </w:num>
  <w:num w:numId="2">
    <w:abstractNumId w:val="7"/>
  </w:num>
  <w:num w:numId="3">
    <w:abstractNumId w:val="8"/>
  </w:num>
  <w:num w:numId="4">
    <w:abstractNumId w:val="2"/>
  </w:num>
  <w:num w:numId="5">
    <w:abstractNumId w:val="3"/>
  </w:num>
  <w:num w:numId="6">
    <w:abstractNumId w:val="14"/>
  </w:num>
  <w:num w:numId="7">
    <w:abstractNumId w:val="6"/>
  </w:num>
  <w:num w:numId="8">
    <w:abstractNumId w:val="11"/>
  </w:num>
  <w:num w:numId="9">
    <w:abstractNumId w:val="9"/>
  </w:num>
  <w:num w:numId="10">
    <w:abstractNumId w:val="12"/>
  </w:num>
  <w:num w:numId="11">
    <w:abstractNumId w:val="17"/>
  </w:num>
  <w:num w:numId="12">
    <w:abstractNumId w:val="13"/>
  </w:num>
  <w:num w:numId="13">
    <w:abstractNumId w:val="18"/>
  </w:num>
  <w:num w:numId="14">
    <w:abstractNumId w:val="15"/>
  </w:num>
  <w:num w:numId="15">
    <w:abstractNumId w:val="4"/>
  </w:num>
  <w:num w:numId="16">
    <w:abstractNumId w:val="10"/>
  </w:num>
  <w:num w:numId="17">
    <w:abstractNumId w:val="1"/>
  </w:num>
  <w:num w:numId="18">
    <w:abstractNumId w:val="5"/>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7F0"/>
    <w:rsid w:val="00022314"/>
    <w:rsid w:val="000339CE"/>
    <w:rsid w:val="00044EA1"/>
    <w:rsid w:val="000471B6"/>
    <w:rsid w:val="000556D1"/>
    <w:rsid w:val="00061663"/>
    <w:rsid w:val="000931B4"/>
    <w:rsid w:val="000A4E54"/>
    <w:rsid w:val="000B2C1D"/>
    <w:rsid w:val="000C00BC"/>
    <w:rsid w:val="000D1ABD"/>
    <w:rsid w:val="000D7183"/>
    <w:rsid w:val="000E3158"/>
    <w:rsid w:val="000E4806"/>
    <w:rsid w:val="000F2D1F"/>
    <w:rsid w:val="000F4C5B"/>
    <w:rsid w:val="00143EFF"/>
    <w:rsid w:val="00164D56"/>
    <w:rsid w:val="001A7E40"/>
    <w:rsid w:val="001D0382"/>
    <w:rsid w:val="001E2C27"/>
    <w:rsid w:val="001F3CC3"/>
    <w:rsid w:val="002475CF"/>
    <w:rsid w:val="00267A6D"/>
    <w:rsid w:val="002A7F8D"/>
    <w:rsid w:val="002B481D"/>
    <w:rsid w:val="003005CB"/>
    <w:rsid w:val="003103BD"/>
    <w:rsid w:val="00311588"/>
    <w:rsid w:val="00337074"/>
    <w:rsid w:val="00376F05"/>
    <w:rsid w:val="00376FC0"/>
    <w:rsid w:val="0038346C"/>
    <w:rsid w:val="003A439E"/>
    <w:rsid w:val="003B3C99"/>
    <w:rsid w:val="003C2123"/>
    <w:rsid w:val="003D1A27"/>
    <w:rsid w:val="003E6B19"/>
    <w:rsid w:val="00401F55"/>
    <w:rsid w:val="0042328D"/>
    <w:rsid w:val="004344D5"/>
    <w:rsid w:val="0044508D"/>
    <w:rsid w:val="004514C3"/>
    <w:rsid w:val="00461084"/>
    <w:rsid w:val="00470033"/>
    <w:rsid w:val="00480240"/>
    <w:rsid w:val="00480BD2"/>
    <w:rsid w:val="00485B81"/>
    <w:rsid w:val="004A7825"/>
    <w:rsid w:val="004C3678"/>
    <w:rsid w:val="005614B6"/>
    <w:rsid w:val="00561937"/>
    <w:rsid w:val="0058092B"/>
    <w:rsid w:val="00584F44"/>
    <w:rsid w:val="005B41CC"/>
    <w:rsid w:val="005B4C33"/>
    <w:rsid w:val="005D6392"/>
    <w:rsid w:val="005D7522"/>
    <w:rsid w:val="005E0191"/>
    <w:rsid w:val="005E3F03"/>
    <w:rsid w:val="005E4BEC"/>
    <w:rsid w:val="005F2B50"/>
    <w:rsid w:val="00606DC5"/>
    <w:rsid w:val="00620D0F"/>
    <w:rsid w:val="006422EC"/>
    <w:rsid w:val="00645CB2"/>
    <w:rsid w:val="00657D8C"/>
    <w:rsid w:val="006742F7"/>
    <w:rsid w:val="006A4374"/>
    <w:rsid w:val="006C5E60"/>
    <w:rsid w:val="006C7CBC"/>
    <w:rsid w:val="006D3263"/>
    <w:rsid w:val="006D7BE8"/>
    <w:rsid w:val="00724CAB"/>
    <w:rsid w:val="00726F37"/>
    <w:rsid w:val="00727618"/>
    <w:rsid w:val="00742D4A"/>
    <w:rsid w:val="00780DAD"/>
    <w:rsid w:val="00834FA5"/>
    <w:rsid w:val="00836AEC"/>
    <w:rsid w:val="00872646"/>
    <w:rsid w:val="00883979"/>
    <w:rsid w:val="008A79D2"/>
    <w:rsid w:val="008A7E3F"/>
    <w:rsid w:val="008B442F"/>
    <w:rsid w:val="008F3AE6"/>
    <w:rsid w:val="00904C69"/>
    <w:rsid w:val="00914F1F"/>
    <w:rsid w:val="00920B76"/>
    <w:rsid w:val="00925BDC"/>
    <w:rsid w:val="009264C6"/>
    <w:rsid w:val="00930472"/>
    <w:rsid w:val="009410AE"/>
    <w:rsid w:val="0094621C"/>
    <w:rsid w:val="009850DD"/>
    <w:rsid w:val="00986BED"/>
    <w:rsid w:val="009A637C"/>
    <w:rsid w:val="009C6F70"/>
    <w:rsid w:val="009D5AE6"/>
    <w:rsid w:val="00A0407F"/>
    <w:rsid w:val="00A342F0"/>
    <w:rsid w:val="00A35617"/>
    <w:rsid w:val="00A67CD3"/>
    <w:rsid w:val="00AD2BFC"/>
    <w:rsid w:val="00AD62BD"/>
    <w:rsid w:val="00AF6C3B"/>
    <w:rsid w:val="00B47C2A"/>
    <w:rsid w:val="00B616E3"/>
    <w:rsid w:val="00B814AD"/>
    <w:rsid w:val="00BA7B1E"/>
    <w:rsid w:val="00BB40B8"/>
    <w:rsid w:val="00BB48AC"/>
    <w:rsid w:val="00BB55F0"/>
    <w:rsid w:val="00BC516B"/>
    <w:rsid w:val="00BD5C83"/>
    <w:rsid w:val="00BE4CB8"/>
    <w:rsid w:val="00BF7006"/>
    <w:rsid w:val="00C1622C"/>
    <w:rsid w:val="00C257BC"/>
    <w:rsid w:val="00C31285"/>
    <w:rsid w:val="00C357ED"/>
    <w:rsid w:val="00C6368B"/>
    <w:rsid w:val="00CA1B42"/>
    <w:rsid w:val="00CB3EFA"/>
    <w:rsid w:val="00CD1790"/>
    <w:rsid w:val="00CD1C7F"/>
    <w:rsid w:val="00CE08C1"/>
    <w:rsid w:val="00CF5103"/>
    <w:rsid w:val="00D10434"/>
    <w:rsid w:val="00D45206"/>
    <w:rsid w:val="00D54027"/>
    <w:rsid w:val="00D86CFF"/>
    <w:rsid w:val="00DC4DEC"/>
    <w:rsid w:val="00DE395D"/>
    <w:rsid w:val="00DF2370"/>
    <w:rsid w:val="00E16167"/>
    <w:rsid w:val="00E24FC4"/>
    <w:rsid w:val="00E40E73"/>
    <w:rsid w:val="00EB5895"/>
    <w:rsid w:val="00EB66F5"/>
    <w:rsid w:val="00EE0E96"/>
    <w:rsid w:val="00F172F8"/>
    <w:rsid w:val="00F23066"/>
    <w:rsid w:val="00F4190E"/>
    <w:rsid w:val="00F7762B"/>
    <w:rsid w:val="00F85219"/>
    <w:rsid w:val="00F87C38"/>
    <w:rsid w:val="00FB2DDB"/>
    <w:rsid w:val="00FB5525"/>
    <w:rsid w:val="00FC2FAB"/>
    <w:rsid w:val="00FE5AD9"/>
    <w:rsid w:val="00FF1F2A"/>
    <w:rsid w:val="00FF2753"/>
    <w:rsid w:val="1EAFCB59"/>
    <w:rsid w:val="2AEB72F5"/>
    <w:rsid w:val="2E3ACDD2"/>
    <w:rsid w:val="2E5E0B70"/>
    <w:rsid w:val="31EC988C"/>
    <w:rsid w:val="3411741F"/>
    <w:rsid w:val="3C777891"/>
    <w:rsid w:val="4B627C9E"/>
    <w:rsid w:val="546849C0"/>
    <w:rsid w:val="5F32FFF5"/>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purl.org/dc/terms/"/>
    <ds:schemaRef ds:uri="b12729c4-9da5-4e3e-b374-f501160309a0"/>
    <ds:schemaRef ds:uri="http://purl.org/dc/elements/1.1/"/>
    <ds:schemaRef ds:uri="http://www.w3.org/XML/1998/namespace"/>
    <ds:schemaRef ds:uri="http://schemas.openxmlformats.org/package/2006/metadata/core-properties"/>
    <ds:schemaRef ds:uri="a27ff4a8-d671-4b38-90c8-3a3901c611e5"/>
    <ds:schemaRef ds:uri="http://purl.org/dc/dcmitype/"/>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6BD50DAC-FCCB-49A6-89A9-3C5040FAF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971</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2022-11-08T11:56:00Z</dcterms:created>
  <dcterms:modified xsi:type="dcterms:W3CDTF">2022-11-08T11:56:00Z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