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3B1DDA87" w:rsidR="00CD1790" w:rsidRDefault="00FC2FAB">
      <w:r>
        <w:t xml:space="preserve">Curriculum Planning 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2452"/>
        <w:gridCol w:w="5544"/>
        <w:gridCol w:w="1540"/>
        <w:gridCol w:w="4618"/>
        <w:gridCol w:w="2772"/>
        <w:gridCol w:w="3078"/>
      </w:tblGrid>
      <w:tr w:rsidR="002475CF" w:rsidRPr="002475CF" w14:paraId="50BBD655" w14:textId="2999313B" w:rsidTr="00F17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14:paraId="28400F29" w14:textId="77777777" w:rsidR="002475CF" w:rsidRPr="002475CF" w:rsidRDefault="002475CF" w:rsidP="00044EA1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5544" w:type="dxa"/>
          </w:tcPr>
          <w:p w14:paraId="572DE178" w14:textId="33681543" w:rsidR="002475CF" w:rsidRPr="002475CF" w:rsidRDefault="00C0711E" w:rsidP="00044E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EDEXCEL GCE </w:t>
            </w:r>
            <w:r w:rsidR="00F172F8">
              <w:t>ENGLISH LANGUAGE</w:t>
            </w:r>
          </w:p>
        </w:tc>
        <w:tc>
          <w:tcPr>
            <w:tcW w:w="1540" w:type="dxa"/>
          </w:tcPr>
          <w:p w14:paraId="162FAC83" w14:textId="77777777" w:rsidR="002475CF" w:rsidRPr="002475CF" w:rsidRDefault="002475CF" w:rsidP="00044E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4618" w:type="dxa"/>
          </w:tcPr>
          <w:p w14:paraId="3DF9D0FE" w14:textId="38A30156" w:rsidR="002475CF" w:rsidRPr="002475CF" w:rsidRDefault="000339CE" w:rsidP="00044E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2772" w:type="dxa"/>
          </w:tcPr>
          <w:p w14:paraId="33D36AFA" w14:textId="1FE186FC" w:rsidR="002475CF" w:rsidRPr="002475CF" w:rsidRDefault="002475CF" w:rsidP="00044E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  <w:r w:rsidR="000339CE">
              <w:rPr>
                <w:color w:val="E7E6E6" w:themeColor="background2"/>
              </w:rPr>
              <w:t xml:space="preserve"> </w:t>
            </w:r>
          </w:p>
        </w:tc>
        <w:tc>
          <w:tcPr>
            <w:tcW w:w="3078" w:type="dxa"/>
          </w:tcPr>
          <w:p w14:paraId="75027CB2" w14:textId="03EE5385" w:rsidR="002475CF" w:rsidRPr="002475CF" w:rsidRDefault="000339CE" w:rsidP="00044E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1D89515" w14:textId="77777777" w:rsidR="00FC2FAB" w:rsidRDefault="00FC2FAB"/>
    <w:tbl>
      <w:tblPr>
        <w:tblStyle w:val="GridTable2"/>
        <w:tblW w:w="22114" w:type="dxa"/>
        <w:tblInd w:w="-709" w:type="dxa"/>
        <w:tblLook w:val="04A0" w:firstRow="1" w:lastRow="0" w:firstColumn="1" w:lastColumn="0" w:noHBand="0" w:noVBand="1"/>
      </w:tblPr>
      <w:tblGrid>
        <w:gridCol w:w="2155"/>
        <w:gridCol w:w="3516"/>
        <w:gridCol w:w="4110"/>
        <w:gridCol w:w="3969"/>
        <w:gridCol w:w="4253"/>
        <w:gridCol w:w="4111"/>
      </w:tblGrid>
      <w:tr w:rsidR="00B27E72" w:rsidRPr="007D7554" w14:paraId="72384581" w14:textId="5B319D0C" w:rsidTr="007F7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6CDBF049" w14:textId="270A8A2D" w:rsidR="00B27E72" w:rsidRPr="007D7554" w:rsidRDefault="00B27E72" w:rsidP="00B27E72">
            <w:pPr>
              <w:rPr>
                <w:sz w:val="20"/>
                <w:szCs w:val="20"/>
              </w:rPr>
            </w:pPr>
            <w:r w:rsidRPr="00FC2FAB">
              <w:t>Term / Date(s)</w:t>
            </w:r>
          </w:p>
        </w:tc>
        <w:tc>
          <w:tcPr>
            <w:tcW w:w="7626" w:type="dxa"/>
            <w:gridSpan w:val="2"/>
          </w:tcPr>
          <w:p w14:paraId="3E8610A4" w14:textId="77777777" w:rsidR="00B27E72" w:rsidRDefault="00B27E72" w:rsidP="00B27E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Unit 1 (3-4 weeks)</w:t>
            </w:r>
          </w:p>
          <w:p w14:paraId="694EC266" w14:textId="38392AB0" w:rsidR="00B27E72" w:rsidRPr="007D7554" w:rsidRDefault="00B27E72" w:rsidP="00B27E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HT1</w:t>
            </w:r>
          </w:p>
        </w:tc>
        <w:tc>
          <w:tcPr>
            <w:tcW w:w="12333" w:type="dxa"/>
            <w:gridSpan w:val="3"/>
          </w:tcPr>
          <w:p w14:paraId="042763E1" w14:textId="77777777" w:rsidR="00B27E72" w:rsidRDefault="00B27E72" w:rsidP="00B27E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Unit 2 (3-4 weeks)</w:t>
            </w:r>
          </w:p>
          <w:p w14:paraId="51694B8D" w14:textId="762F5C37" w:rsidR="00B27E72" w:rsidRPr="007D7554" w:rsidRDefault="00B27E72" w:rsidP="00B27E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HT1</w:t>
            </w:r>
          </w:p>
        </w:tc>
      </w:tr>
      <w:tr w:rsidR="003005CB" w:rsidRPr="007D7554" w14:paraId="6B62B51A" w14:textId="7D23E3F3" w:rsidTr="00F17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73CF56ED" w14:textId="77777777" w:rsidR="003005CB" w:rsidRPr="007D7554" w:rsidRDefault="003005CB" w:rsidP="000F2D1F">
            <w:pPr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Topic</w:t>
            </w:r>
          </w:p>
        </w:tc>
        <w:tc>
          <w:tcPr>
            <w:tcW w:w="3516" w:type="dxa"/>
          </w:tcPr>
          <w:p w14:paraId="7446C60B" w14:textId="5C383686" w:rsidR="003005CB" w:rsidRPr="007D7554" w:rsidRDefault="00C0711E" w:rsidP="000F2D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b/>
                <w:sz w:val="20"/>
                <w:szCs w:val="20"/>
              </w:rPr>
              <w:t>Edexcel English Language</w:t>
            </w:r>
            <w:r w:rsidRPr="007D7554">
              <w:rPr>
                <w:sz w:val="20"/>
                <w:szCs w:val="20"/>
              </w:rPr>
              <w:t xml:space="preserve">: </w:t>
            </w:r>
            <w:r w:rsidR="003005CB" w:rsidRPr="007D7554">
              <w:rPr>
                <w:sz w:val="20"/>
                <w:szCs w:val="20"/>
              </w:rPr>
              <w:t>Introduction to English Language Frameworks</w:t>
            </w:r>
          </w:p>
        </w:tc>
        <w:tc>
          <w:tcPr>
            <w:tcW w:w="4110" w:type="dxa"/>
          </w:tcPr>
          <w:p w14:paraId="5A288F40" w14:textId="0FAF8970" w:rsidR="003005CB" w:rsidRPr="007D7554" w:rsidRDefault="00C0711E" w:rsidP="000F2D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b/>
                <w:sz w:val="20"/>
                <w:szCs w:val="20"/>
              </w:rPr>
              <w:t xml:space="preserve">Edexcel English Language: </w:t>
            </w:r>
            <w:r w:rsidR="003005CB" w:rsidRPr="007D7554">
              <w:rPr>
                <w:sz w:val="20"/>
                <w:szCs w:val="20"/>
              </w:rPr>
              <w:t xml:space="preserve">Introduction to Mode </w:t>
            </w:r>
          </w:p>
        </w:tc>
        <w:tc>
          <w:tcPr>
            <w:tcW w:w="3969" w:type="dxa"/>
          </w:tcPr>
          <w:p w14:paraId="610C82CF" w14:textId="291BB148" w:rsidR="003005CB" w:rsidRPr="007D7554" w:rsidRDefault="00C0711E" w:rsidP="000F2D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b/>
                <w:sz w:val="20"/>
                <w:szCs w:val="20"/>
              </w:rPr>
              <w:t>Edexcel</w:t>
            </w:r>
            <w:r w:rsidR="004E5651" w:rsidRPr="007D7554">
              <w:rPr>
                <w:b/>
                <w:sz w:val="20"/>
                <w:szCs w:val="20"/>
              </w:rPr>
              <w:t xml:space="preserve"> English L</w:t>
            </w:r>
            <w:r w:rsidRPr="007D7554">
              <w:rPr>
                <w:b/>
                <w:sz w:val="20"/>
                <w:szCs w:val="20"/>
              </w:rPr>
              <w:t>anguage</w:t>
            </w:r>
            <w:r w:rsidR="004E5651" w:rsidRPr="007D7554">
              <w:rPr>
                <w:b/>
                <w:sz w:val="20"/>
                <w:szCs w:val="20"/>
              </w:rPr>
              <w:t xml:space="preserve"> Paper 2:</w:t>
            </w:r>
            <w:r w:rsidRPr="007D7554">
              <w:rPr>
                <w:b/>
                <w:sz w:val="20"/>
                <w:szCs w:val="20"/>
              </w:rPr>
              <w:t xml:space="preserve"> </w:t>
            </w:r>
            <w:r w:rsidR="003005CB" w:rsidRPr="007D7554">
              <w:rPr>
                <w:sz w:val="20"/>
                <w:szCs w:val="20"/>
              </w:rPr>
              <w:t xml:space="preserve">Child Language Development (CLA) </w:t>
            </w:r>
          </w:p>
        </w:tc>
        <w:tc>
          <w:tcPr>
            <w:tcW w:w="4253" w:type="dxa"/>
          </w:tcPr>
          <w:p w14:paraId="16D7B5F8" w14:textId="6A641F99" w:rsidR="003005CB" w:rsidRPr="007D7554" w:rsidRDefault="00C0711E" w:rsidP="000F2D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7D7554">
              <w:rPr>
                <w:b/>
                <w:sz w:val="20"/>
                <w:szCs w:val="20"/>
              </w:rPr>
              <w:t xml:space="preserve">Edexcel English Language Paper 1, Section A – </w:t>
            </w:r>
            <w:r w:rsidRPr="007D7554">
              <w:rPr>
                <w:sz w:val="20"/>
                <w:szCs w:val="20"/>
              </w:rPr>
              <w:t>Individual Variation</w:t>
            </w:r>
            <w:r w:rsidR="003005CB" w:rsidRPr="007D755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1D7AF795" w14:textId="2CF3976A" w:rsidR="003005CB" w:rsidRPr="007D7554" w:rsidRDefault="00C0711E" w:rsidP="000F2D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b/>
                <w:sz w:val="20"/>
                <w:szCs w:val="20"/>
              </w:rPr>
              <w:t xml:space="preserve">Edexcel English Language Paper 1, Section B – </w:t>
            </w:r>
            <w:r w:rsidRPr="007D7554">
              <w:rPr>
                <w:sz w:val="20"/>
                <w:szCs w:val="20"/>
              </w:rPr>
              <w:t>Variation Over Time</w:t>
            </w:r>
          </w:p>
        </w:tc>
      </w:tr>
      <w:tr w:rsidR="003005CB" w:rsidRPr="007D7554" w14:paraId="3E69A59A" w14:textId="6EDDBA11" w:rsidTr="00F172F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44CA9B2F" w14:textId="77777777" w:rsidR="003005CB" w:rsidRPr="007D7554" w:rsidRDefault="003005CB" w:rsidP="000F2D1F">
            <w:pPr>
              <w:rPr>
                <w:b w:val="0"/>
                <w:sz w:val="20"/>
                <w:szCs w:val="20"/>
              </w:rPr>
            </w:pPr>
            <w:r w:rsidRPr="007D7554">
              <w:rPr>
                <w:b w:val="0"/>
                <w:sz w:val="20"/>
                <w:szCs w:val="20"/>
              </w:rPr>
              <w:t>Topic overview</w:t>
            </w:r>
          </w:p>
          <w:p w14:paraId="2BB033EA" w14:textId="77777777" w:rsidR="003005CB" w:rsidRPr="007D7554" w:rsidRDefault="003005CB" w:rsidP="000F2D1F">
            <w:pPr>
              <w:rPr>
                <w:sz w:val="20"/>
                <w:szCs w:val="20"/>
              </w:rPr>
            </w:pPr>
          </w:p>
          <w:p w14:paraId="3BC05AE8" w14:textId="77777777" w:rsidR="003005CB" w:rsidRPr="007D7554" w:rsidRDefault="003005CB" w:rsidP="000F2D1F">
            <w:pPr>
              <w:rPr>
                <w:b w:val="0"/>
                <w:bCs w:val="0"/>
                <w:sz w:val="20"/>
                <w:szCs w:val="20"/>
              </w:rPr>
            </w:pPr>
          </w:p>
          <w:p w14:paraId="20197DA0" w14:textId="77777777" w:rsidR="003005CB" w:rsidRPr="007D7554" w:rsidRDefault="003005CB" w:rsidP="000F2D1F">
            <w:pPr>
              <w:rPr>
                <w:b w:val="0"/>
                <w:bCs w:val="0"/>
                <w:sz w:val="20"/>
                <w:szCs w:val="20"/>
              </w:rPr>
            </w:pPr>
          </w:p>
          <w:p w14:paraId="21C469AF" w14:textId="5D6C5583" w:rsidR="003005CB" w:rsidRPr="007D7554" w:rsidRDefault="003005CB" w:rsidP="000F2D1F">
            <w:pPr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Pupils will learn…</w:t>
            </w:r>
          </w:p>
          <w:p w14:paraId="0717119B" w14:textId="77777777" w:rsidR="003005CB" w:rsidRPr="007D7554" w:rsidRDefault="003005CB" w:rsidP="000F2D1F">
            <w:pPr>
              <w:rPr>
                <w:sz w:val="20"/>
                <w:szCs w:val="20"/>
              </w:rPr>
            </w:pPr>
          </w:p>
        </w:tc>
        <w:tc>
          <w:tcPr>
            <w:tcW w:w="3516" w:type="dxa"/>
          </w:tcPr>
          <w:p w14:paraId="490B7092" w14:textId="5697F7E3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 xml:space="preserve">The pillars of the theoretical framework – </w:t>
            </w:r>
            <w:r w:rsidR="00C0711E" w:rsidRPr="007D7554">
              <w:rPr>
                <w:sz w:val="20"/>
                <w:szCs w:val="20"/>
              </w:rPr>
              <w:t>the k</w:t>
            </w:r>
            <w:r w:rsidRPr="007D7554">
              <w:rPr>
                <w:sz w:val="20"/>
                <w:szCs w:val="20"/>
              </w:rPr>
              <w:t xml:space="preserve">ey </w:t>
            </w:r>
            <w:r w:rsidR="00C0711E" w:rsidRPr="007D7554">
              <w:rPr>
                <w:sz w:val="20"/>
                <w:szCs w:val="20"/>
              </w:rPr>
              <w:t>constituents</w:t>
            </w:r>
            <w:r w:rsidRPr="007D7554">
              <w:rPr>
                <w:sz w:val="20"/>
                <w:szCs w:val="20"/>
              </w:rPr>
              <w:t xml:space="preserve"> </w:t>
            </w:r>
            <w:r w:rsidR="00C0711E" w:rsidRPr="007D7554">
              <w:rPr>
                <w:sz w:val="20"/>
                <w:szCs w:val="20"/>
              </w:rPr>
              <w:t xml:space="preserve">of language </w:t>
            </w:r>
            <w:r w:rsidRPr="007D7554">
              <w:rPr>
                <w:sz w:val="20"/>
                <w:szCs w:val="20"/>
              </w:rPr>
              <w:t xml:space="preserve">and </w:t>
            </w:r>
            <w:r w:rsidR="00C0711E" w:rsidRPr="007D7554">
              <w:rPr>
                <w:sz w:val="20"/>
                <w:szCs w:val="20"/>
              </w:rPr>
              <w:t>c</w:t>
            </w:r>
            <w:r w:rsidRPr="007D7554">
              <w:rPr>
                <w:sz w:val="20"/>
                <w:szCs w:val="20"/>
              </w:rPr>
              <w:t>ontextual factors</w:t>
            </w:r>
            <w:r w:rsidR="00C0711E" w:rsidRPr="007D7554">
              <w:rPr>
                <w:sz w:val="20"/>
                <w:szCs w:val="20"/>
              </w:rPr>
              <w:t>.</w:t>
            </w:r>
          </w:p>
          <w:p w14:paraId="7B5ABCAA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B0B0F2C" w14:textId="38F6EF96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 xml:space="preserve">How to use the </w:t>
            </w:r>
            <w:r w:rsidR="00C0711E" w:rsidRPr="007D7554">
              <w:rPr>
                <w:sz w:val="20"/>
                <w:szCs w:val="20"/>
              </w:rPr>
              <w:t>k</w:t>
            </w:r>
            <w:r w:rsidRPr="007D7554">
              <w:rPr>
                <w:sz w:val="20"/>
                <w:szCs w:val="20"/>
              </w:rPr>
              <w:t xml:space="preserve">ey constituents and the contextual factors to analyse </w:t>
            </w:r>
            <w:r w:rsidR="00C0711E" w:rsidRPr="007D7554">
              <w:rPr>
                <w:sz w:val="20"/>
                <w:szCs w:val="20"/>
              </w:rPr>
              <w:t>language use in a range of texts</w:t>
            </w:r>
            <w:r w:rsidRPr="007D7554">
              <w:rPr>
                <w:sz w:val="20"/>
                <w:szCs w:val="20"/>
              </w:rPr>
              <w:t>.</w:t>
            </w:r>
          </w:p>
        </w:tc>
        <w:tc>
          <w:tcPr>
            <w:tcW w:w="4110" w:type="dxa"/>
          </w:tcPr>
          <w:p w14:paraId="1D1E6A38" w14:textId="00194DBF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to analyse and explore spoken language. How to analyse and explore multimodal texts including electronic based modes of language.</w:t>
            </w:r>
          </w:p>
          <w:p w14:paraId="32DDA283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8FEB6A7" w14:textId="1E0EA968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spoken and electronic texts differ to written texts</w:t>
            </w:r>
            <w:r w:rsidR="00C0711E" w:rsidRPr="007D7554">
              <w:rPr>
                <w:sz w:val="20"/>
                <w:szCs w:val="20"/>
              </w:rPr>
              <w:t>.</w:t>
            </w:r>
          </w:p>
          <w:p w14:paraId="39030BFE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EB1EC39" w14:textId="3385CAA8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to apply the key constituents and the contextual factors to spoken and electronic texts</w:t>
            </w:r>
            <w:r w:rsidR="00C0711E" w:rsidRPr="007D7554">
              <w:rPr>
                <w:sz w:val="20"/>
                <w:szCs w:val="20"/>
              </w:rPr>
              <w:t>.</w:t>
            </w:r>
          </w:p>
          <w:p w14:paraId="1251D6BD" w14:textId="379596E2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35F85813" w14:textId="5375945F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children develop spoken language and literacy skills.</w:t>
            </w:r>
          </w:p>
          <w:p w14:paraId="1357A44D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4E6FFD6" w14:textId="3991C9E2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children develop their ability to communicate through speech from birth through to the telegraphic stage.</w:t>
            </w:r>
          </w:p>
          <w:p w14:paraId="28FABCDE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B66E65A" w14:textId="2EBC5AA3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 xml:space="preserve">How children develop emergent literacy skills, how they learn to read and then finally how to write. </w:t>
            </w:r>
          </w:p>
          <w:p w14:paraId="0FC7A7B3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97929B5" w14:textId="603133E2" w:rsidR="003005CB" w:rsidRPr="007D7554" w:rsidRDefault="003005CB" w:rsidP="00CA1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to apply the key constituents and the contextual factors to spoken and written texts from CLA sources.</w:t>
            </w:r>
          </w:p>
          <w:p w14:paraId="68A7DCA3" w14:textId="759FD552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14:paraId="0EF17981" w14:textId="17BD3780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we present our identity through the language choices we make when we communicate.</w:t>
            </w:r>
          </w:p>
          <w:p w14:paraId="60CEFA31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EFF7E74" w14:textId="624DEFBC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 xml:space="preserve">How a range of different factors </w:t>
            </w:r>
            <w:r w:rsidR="00C0711E" w:rsidRPr="007D7554">
              <w:rPr>
                <w:sz w:val="20"/>
                <w:szCs w:val="20"/>
              </w:rPr>
              <w:t>a</w:t>
            </w:r>
            <w:r w:rsidRPr="007D7554">
              <w:rPr>
                <w:sz w:val="20"/>
                <w:szCs w:val="20"/>
              </w:rPr>
              <w:t>ffect the way in which we present our individual voice through spoken, electronic and written modes.</w:t>
            </w:r>
          </w:p>
          <w:p w14:paraId="2F8092F4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EF20E5E" w14:textId="5B629EF8" w:rsidR="003005CB" w:rsidRPr="007D7554" w:rsidRDefault="003005CB" w:rsidP="00CA1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to apply the key constituents and the contextual factors to spoken, electronic and written texts.</w:t>
            </w:r>
          </w:p>
        </w:tc>
        <w:tc>
          <w:tcPr>
            <w:tcW w:w="4111" w:type="dxa"/>
          </w:tcPr>
          <w:p w14:paraId="667F5766" w14:textId="270F5134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language has changed over time</w:t>
            </w:r>
            <w:r w:rsidR="00F61FC6" w:rsidRPr="007D7554">
              <w:rPr>
                <w:sz w:val="20"/>
                <w:szCs w:val="20"/>
              </w:rPr>
              <w:t>.</w:t>
            </w:r>
          </w:p>
          <w:p w14:paraId="3E48C889" w14:textId="77777777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941F981" w14:textId="0BA40BF3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What has influenced language change fro</w:t>
            </w:r>
            <w:r w:rsidR="00F61FC6" w:rsidRPr="007D7554">
              <w:rPr>
                <w:sz w:val="20"/>
                <w:szCs w:val="20"/>
              </w:rPr>
              <w:t xml:space="preserve">m Old English to the present </w:t>
            </w:r>
            <w:r w:rsidRPr="007D7554">
              <w:rPr>
                <w:sz w:val="20"/>
                <w:szCs w:val="20"/>
              </w:rPr>
              <w:t>day.</w:t>
            </w:r>
          </w:p>
          <w:p w14:paraId="5EB96934" w14:textId="0A05E41C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F0CAF16" w14:textId="1C81830C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 xml:space="preserve">The key features of texts from </w:t>
            </w:r>
            <w:r w:rsidR="00F61FC6" w:rsidRPr="007D7554">
              <w:rPr>
                <w:sz w:val="20"/>
                <w:szCs w:val="20"/>
              </w:rPr>
              <w:t>the Early Modern English period (c1500s onwards).</w:t>
            </w:r>
          </w:p>
          <w:p w14:paraId="430D7326" w14:textId="4821A0EF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D27D2AE" w14:textId="58CFDE58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D7554">
              <w:rPr>
                <w:sz w:val="20"/>
                <w:szCs w:val="20"/>
              </w:rPr>
              <w:t>How to apply the key constituents and the contextual factors to texts from across time.</w:t>
            </w:r>
          </w:p>
          <w:p w14:paraId="64D0B7CF" w14:textId="7701343A" w:rsidR="003005CB" w:rsidRPr="007D7554" w:rsidRDefault="003005CB" w:rsidP="000F2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519E960" w14:textId="56861BFA" w:rsidR="00FC2FAB" w:rsidRDefault="00FC2FAB" w:rsidP="00FC2FAB"/>
    <w:p w14:paraId="0973747C" w14:textId="77777777" w:rsidR="00E54C75" w:rsidRDefault="00E54C75" w:rsidP="00E54C75">
      <w:r>
        <w:t>Share Multi Academy Trust</w:t>
      </w:r>
    </w:p>
    <w:p w14:paraId="2D487837" w14:textId="77777777" w:rsidR="00E54C75" w:rsidRDefault="00E54C75" w:rsidP="00E54C75">
      <w:r>
        <w:t xml:space="preserve">Curriculum Planning </w:t>
      </w:r>
    </w:p>
    <w:p w14:paraId="50388E2D" w14:textId="77777777" w:rsidR="00E54C75" w:rsidRDefault="00E54C75" w:rsidP="00E54C75"/>
    <w:tbl>
      <w:tblPr>
        <w:tblStyle w:val="GridTable4"/>
        <w:tblW w:w="0" w:type="auto"/>
        <w:tblInd w:w="-572" w:type="dxa"/>
        <w:tblLook w:val="04A0" w:firstRow="1" w:lastRow="0" w:firstColumn="1" w:lastColumn="0" w:noHBand="0" w:noVBand="1"/>
      </w:tblPr>
      <w:tblGrid>
        <w:gridCol w:w="2452"/>
        <w:gridCol w:w="5544"/>
        <w:gridCol w:w="1540"/>
        <w:gridCol w:w="4618"/>
        <w:gridCol w:w="2772"/>
        <w:gridCol w:w="3078"/>
      </w:tblGrid>
      <w:tr w:rsidR="00E54C75" w:rsidRPr="002475CF" w14:paraId="515A1D29" w14:textId="77777777" w:rsidTr="00E54C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2" w:type="dxa"/>
          </w:tcPr>
          <w:p w14:paraId="24B33708" w14:textId="77777777" w:rsidR="00E54C75" w:rsidRPr="002475CF" w:rsidRDefault="00E54C75" w:rsidP="003A6729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5544" w:type="dxa"/>
          </w:tcPr>
          <w:p w14:paraId="0A52E9DA" w14:textId="77777777" w:rsidR="00E54C75" w:rsidRPr="002475CF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A-Level ENGLISH LITERATURE</w:t>
            </w:r>
          </w:p>
        </w:tc>
        <w:tc>
          <w:tcPr>
            <w:tcW w:w="1540" w:type="dxa"/>
          </w:tcPr>
          <w:p w14:paraId="29E20FA9" w14:textId="77777777" w:rsidR="00E54C75" w:rsidRPr="002475CF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4618" w:type="dxa"/>
          </w:tcPr>
          <w:p w14:paraId="607F9A76" w14:textId="77777777" w:rsidR="00E54C75" w:rsidRPr="002475CF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2772" w:type="dxa"/>
          </w:tcPr>
          <w:p w14:paraId="1A55996E" w14:textId="77777777" w:rsidR="00E54C75" w:rsidRPr="002475CF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  <w:r>
              <w:rPr>
                <w:color w:val="E7E6E6" w:themeColor="background2"/>
              </w:rPr>
              <w:t xml:space="preserve"> </w:t>
            </w:r>
          </w:p>
        </w:tc>
        <w:tc>
          <w:tcPr>
            <w:tcW w:w="3078" w:type="dxa"/>
          </w:tcPr>
          <w:p w14:paraId="60EBCE67" w14:textId="77777777" w:rsidR="00E54C75" w:rsidRPr="002475CF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91D7C46" w14:textId="77777777" w:rsidR="00E54C75" w:rsidRDefault="00E54C75" w:rsidP="00E54C75"/>
    <w:tbl>
      <w:tblPr>
        <w:tblStyle w:val="GridTable2"/>
        <w:tblW w:w="18003" w:type="dxa"/>
        <w:tblInd w:w="-426" w:type="dxa"/>
        <w:tblLook w:val="04A0" w:firstRow="1" w:lastRow="0" w:firstColumn="1" w:lastColumn="0" w:noHBand="0" w:noVBand="1"/>
      </w:tblPr>
      <w:tblGrid>
        <w:gridCol w:w="2155"/>
        <w:gridCol w:w="3657"/>
        <w:gridCol w:w="3969"/>
        <w:gridCol w:w="3969"/>
        <w:gridCol w:w="4253"/>
      </w:tblGrid>
      <w:tr w:rsidR="00E54C75" w14:paraId="36281060" w14:textId="77777777" w:rsidTr="00E54C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4B353CC1" w14:textId="77777777" w:rsidR="00E54C75" w:rsidRPr="00FC2FAB" w:rsidRDefault="00E54C75" w:rsidP="003A6729">
            <w:r w:rsidRPr="00FC2FAB">
              <w:t>Term / Date(s)</w:t>
            </w:r>
          </w:p>
        </w:tc>
        <w:tc>
          <w:tcPr>
            <w:tcW w:w="3657" w:type="dxa"/>
          </w:tcPr>
          <w:p w14:paraId="5468A236" w14:textId="77777777" w:rsidR="00E54C75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Unit 1 (16-17 weeks)</w:t>
            </w:r>
          </w:p>
          <w:p w14:paraId="4D23D340" w14:textId="77777777" w:rsidR="00E54C75" w:rsidRPr="00FC2FAB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HT1 &amp; 4-5</w:t>
            </w:r>
          </w:p>
        </w:tc>
        <w:tc>
          <w:tcPr>
            <w:tcW w:w="3969" w:type="dxa"/>
          </w:tcPr>
          <w:p w14:paraId="726C0BB9" w14:textId="77777777" w:rsidR="00E54C75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Unit 2 (25-26 weeks)</w:t>
            </w:r>
          </w:p>
          <w:p w14:paraId="360AB15E" w14:textId="77777777" w:rsidR="00E54C75" w:rsidRPr="00FC2FAB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HT1 to 5</w:t>
            </w:r>
          </w:p>
        </w:tc>
        <w:tc>
          <w:tcPr>
            <w:tcW w:w="3969" w:type="dxa"/>
          </w:tcPr>
          <w:p w14:paraId="5343320C" w14:textId="77777777" w:rsidR="00E54C75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Unit 3 (14-15 weeks)</w:t>
            </w:r>
          </w:p>
          <w:p w14:paraId="53E3DA76" w14:textId="77777777" w:rsidR="00E54C75" w:rsidRPr="00FC2FAB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HT2 – 3 &amp; 4</w:t>
            </w:r>
          </w:p>
        </w:tc>
        <w:tc>
          <w:tcPr>
            <w:tcW w:w="4253" w:type="dxa"/>
          </w:tcPr>
          <w:p w14:paraId="6740D47B" w14:textId="77777777" w:rsidR="00E54C75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Unit 4 (9-10 weeks)</w:t>
            </w:r>
          </w:p>
          <w:p w14:paraId="3D2456F0" w14:textId="77777777" w:rsidR="00E54C75" w:rsidRDefault="00E54C75" w:rsidP="003A67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HT5 </w:t>
            </w:r>
            <w:proofErr w:type="gramStart"/>
            <w:r>
              <w:t>&amp;  6</w:t>
            </w:r>
            <w:proofErr w:type="gramEnd"/>
            <w:r>
              <w:t xml:space="preserve"> (and into HT1 of year 13)</w:t>
            </w:r>
          </w:p>
        </w:tc>
      </w:tr>
      <w:tr w:rsidR="00E54C75" w14:paraId="69546FCC" w14:textId="77777777" w:rsidTr="00E54C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3A090EE3" w14:textId="77777777" w:rsidR="00E54C75" w:rsidRPr="00FC2FAB" w:rsidRDefault="00E54C75" w:rsidP="003A6729">
            <w:r>
              <w:t>Topic</w:t>
            </w:r>
          </w:p>
        </w:tc>
        <w:tc>
          <w:tcPr>
            <w:tcW w:w="3657" w:type="dxa"/>
          </w:tcPr>
          <w:p w14:paraId="088CF668" w14:textId="77777777" w:rsidR="00E54C75" w:rsidRPr="00FC2FAB" w:rsidRDefault="00E54C75" w:rsidP="003A6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Poetry – Poems from the 20</w:t>
            </w:r>
            <w:r w:rsidRPr="00383CFC">
              <w:rPr>
                <w:vertAlign w:val="superscript"/>
              </w:rPr>
              <w:t>th</w:t>
            </w:r>
            <w:r>
              <w:t xml:space="preserve"> Century </w:t>
            </w:r>
          </w:p>
        </w:tc>
        <w:tc>
          <w:tcPr>
            <w:tcW w:w="3969" w:type="dxa"/>
          </w:tcPr>
          <w:p w14:paraId="22D5A264" w14:textId="77777777" w:rsidR="00E54C75" w:rsidRDefault="00E54C75" w:rsidP="003A6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Prose</w:t>
            </w:r>
          </w:p>
          <w:p w14:paraId="78C3890D" w14:textId="77777777" w:rsidR="00E54C75" w:rsidRPr="00FC2FAB" w:rsidRDefault="00E54C75" w:rsidP="003A6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Handmaid’s Tale &amp; Frankenstein </w:t>
            </w:r>
          </w:p>
        </w:tc>
        <w:tc>
          <w:tcPr>
            <w:tcW w:w="3969" w:type="dxa"/>
          </w:tcPr>
          <w:p w14:paraId="006DB6CE" w14:textId="77777777" w:rsidR="00E54C75" w:rsidRDefault="00E54C75" w:rsidP="003A6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Other Drama</w:t>
            </w:r>
          </w:p>
          <w:p w14:paraId="0C0AB2B6" w14:textId="77777777" w:rsidR="00E54C75" w:rsidRPr="00FC2FAB" w:rsidRDefault="00E54C75" w:rsidP="003A6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Doctor Faustus </w:t>
            </w:r>
          </w:p>
        </w:tc>
        <w:tc>
          <w:tcPr>
            <w:tcW w:w="4253" w:type="dxa"/>
          </w:tcPr>
          <w:p w14:paraId="1176BA9A" w14:textId="77777777" w:rsidR="00E54C75" w:rsidRDefault="00E54C75" w:rsidP="003A6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Coursework </w:t>
            </w:r>
          </w:p>
          <w:p w14:paraId="12E153B1" w14:textId="77777777" w:rsidR="00E54C75" w:rsidRDefault="00E54C75" w:rsidP="003A6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Arthur Miller</w:t>
            </w:r>
          </w:p>
        </w:tc>
      </w:tr>
      <w:tr w:rsidR="00E54C75" w14:paraId="6A922CC2" w14:textId="77777777" w:rsidTr="00E54C7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5" w:type="dxa"/>
          </w:tcPr>
          <w:p w14:paraId="6751DA08" w14:textId="77777777" w:rsidR="00E54C75" w:rsidRPr="000A4E54" w:rsidRDefault="00E54C75" w:rsidP="003A6729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4A26633C" w14:textId="77777777" w:rsidR="00E54C75" w:rsidRDefault="00E54C75" w:rsidP="003A6729"/>
          <w:p w14:paraId="3DB9D814" w14:textId="77777777" w:rsidR="00E54C75" w:rsidRDefault="00E54C75" w:rsidP="003A6729">
            <w:pPr>
              <w:rPr>
                <w:b w:val="0"/>
                <w:bCs w:val="0"/>
              </w:rPr>
            </w:pPr>
          </w:p>
          <w:p w14:paraId="1DA34498" w14:textId="77777777" w:rsidR="00E54C75" w:rsidRDefault="00E54C75" w:rsidP="003A6729">
            <w:pPr>
              <w:rPr>
                <w:b w:val="0"/>
                <w:bCs w:val="0"/>
              </w:rPr>
            </w:pPr>
          </w:p>
          <w:p w14:paraId="1B8B4015" w14:textId="77777777" w:rsidR="00E54C75" w:rsidRDefault="00E54C75" w:rsidP="003A6729">
            <w:r>
              <w:t>Pupils will learn…</w:t>
            </w:r>
          </w:p>
          <w:p w14:paraId="48261655" w14:textId="77777777" w:rsidR="00E54C75" w:rsidRDefault="00E54C75" w:rsidP="003A6729"/>
        </w:tc>
        <w:tc>
          <w:tcPr>
            <w:tcW w:w="3657" w:type="dxa"/>
          </w:tcPr>
          <w:p w14:paraId="78339743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meaning in the named 20 poems from the ‘Forward Poems of the Decade’ anthology.</w:t>
            </w:r>
          </w:p>
          <w:p w14:paraId="6E3EE41E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DC2399F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engage critically and creatively with the poems and </w:t>
            </w:r>
            <w:r>
              <w:lastRenderedPageBreak/>
              <w:t>develop different ways of responding to them.</w:t>
            </w:r>
          </w:p>
          <w:p w14:paraId="1F298A2A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7A63B69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develop and effectively apply their knowledge of literary analysis and evaluation in order to be able to explore how the choices the writer’s make affects meaning.</w:t>
            </w:r>
          </w:p>
          <w:p w14:paraId="5F41EFED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9E4D8E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How to apply unseen poetry skills.</w:t>
            </w:r>
          </w:p>
          <w:p w14:paraId="77124774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34C2B8C" w14:textId="77777777" w:rsidR="00E54C75" w:rsidRPr="00FC2FAB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set texts widely and independently</w:t>
            </w:r>
          </w:p>
        </w:tc>
        <w:tc>
          <w:tcPr>
            <w:tcW w:w="3969" w:type="dxa"/>
          </w:tcPr>
          <w:p w14:paraId="6C2F5DD1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To explore connections based on the theme of ‘Science and Society across both texts.</w:t>
            </w:r>
          </w:p>
          <w:p w14:paraId="702F1176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BDC37E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engage critically and creatively with the texts and develop different ways of responding to them.</w:t>
            </w:r>
          </w:p>
          <w:p w14:paraId="03019AB5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F98D4BD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develop and effectively apply their knowledge of literary analysis and evaluation.</w:t>
            </w:r>
          </w:p>
          <w:p w14:paraId="55263F56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58AD92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explore the contexts of the texts they are reading and others’ interpretations of them.</w:t>
            </w:r>
          </w:p>
          <w:p w14:paraId="60078005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AC732AF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connect the two texts across context, writer’s craft, meaning, themes and interpretations.</w:t>
            </w:r>
          </w:p>
          <w:p w14:paraId="66F02882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64EE143" w14:textId="77777777" w:rsidR="00E54C75" w:rsidRPr="00FC2FAB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set texts widely and independently</w:t>
            </w:r>
          </w:p>
        </w:tc>
        <w:tc>
          <w:tcPr>
            <w:tcW w:w="3969" w:type="dxa"/>
          </w:tcPr>
          <w:p w14:paraId="3B249F9B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To explore the use of literary and dramatic devices and the shaping of meanings in the tragedy ‘Doctor Faustus. </w:t>
            </w:r>
          </w:p>
          <w:p w14:paraId="070BD61A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C216049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engage critically and creatively with the play and develop different ways of responding to it.</w:t>
            </w:r>
          </w:p>
          <w:p w14:paraId="5777BD3D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7A3BC95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develop and effectively apply their knowledge of literary analysis and evaluation.</w:t>
            </w:r>
          </w:p>
          <w:p w14:paraId="4F86576D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FD4CC62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explore the significance and influence of contextual factors.</w:t>
            </w:r>
          </w:p>
          <w:p w14:paraId="51B1B8FF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A12EFF8" w14:textId="77777777" w:rsidR="00E54C75" w:rsidRPr="00FC2FAB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set texts widely and independently</w:t>
            </w:r>
          </w:p>
        </w:tc>
        <w:tc>
          <w:tcPr>
            <w:tcW w:w="4253" w:type="dxa"/>
          </w:tcPr>
          <w:p w14:paraId="338CD510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To explore the connections between the plays ‘Death of A Salesman’ and ‘A View from the Bridge’ through the themes, context and writer’s craft.</w:t>
            </w:r>
          </w:p>
          <w:p w14:paraId="3CD683BB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C886A43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undertake independent and sustained studies to deepen their </w:t>
            </w:r>
            <w:r>
              <w:lastRenderedPageBreak/>
              <w:t>appreciation and understanding of English literature, including its changing traditions.</w:t>
            </w:r>
          </w:p>
          <w:p w14:paraId="68615132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74E897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explore the contexts of the plays they are reading and others’ interpretations of them, as well as developing their own personal interpretation </w:t>
            </w:r>
          </w:p>
          <w:p w14:paraId="380BEB9B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5A71CD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connect the two texts across context, writer’s craft, meaning, themes and interpretations.</w:t>
            </w:r>
          </w:p>
          <w:p w14:paraId="74CC8CCD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4291AD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independently engage critically and creatively with the play and develop different ways of responding to it.</w:t>
            </w:r>
          </w:p>
          <w:p w14:paraId="22DB87C5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AF455F3" w14:textId="77777777" w:rsidR="00E54C75" w:rsidRDefault="00E54C75" w:rsidP="003A6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set texts widely and independently</w:t>
            </w:r>
          </w:p>
        </w:tc>
      </w:tr>
    </w:tbl>
    <w:p w14:paraId="71EC1877" w14:textId="77777777" w:rsidR="00E54C75" w:rsidRDefault="00E54C75" w:rsidP="00FC2FAB"/>
    <w:sectPr w:rsidR="00E54C75" w:rsidSect="00F172F8">
      <w:headerReference w:type="default" r:id="rId11"/>
      <w:footerReference w:type="default" r:id="rId12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BD402" w14:textId="77777777" w:rsidR="00082776" w:rsidRDefault="00082776" w:rsidP="000A4E54">
      <w:pPr>
        <w:spacing w:after="0" w:line="240" w:lineRule="auto"/>
      </w:pPr>
      <w:r>
        <w:separator/>
      </w:r>
    </w:p>
  </w:endnote>
  <w:endnote w:type="continuationSeparator" w:id="0">
    <w:p w14:paraId="544ACE59" w14:textId="77777777" w:rsidR="00082776" w:rsidRDefault="00082776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82776" w:rsidRDefault="0008277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82776" w:rsidRDefault="000827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8B44D" w14:textId="77777777" w:rsidR="00082776" w:rsidRDefault="00082776" w:rsidP="000A4E54">
      <w:pPr>
        <w:spacing w:after="0" w:line="240" w:lineRule="auto"/>
      </w:pPr>
      <w:r>
        <w:separator/>
      </w:r>
    </w:p>
  </w:footnote>
  <w:footnote w:type="continuationSeparator" w:id="0">
    <w:p w14:paraId="5AFB1032" w14:textId="77777777" w:rsidR="00082776" w:rsidRDefault="00082776" w:rsidP="000A4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6975"/>
      <w:gridCol w:w="6975"/>
      <w:gridCol w:w="6975"/>
    </w:tblGrid>
    <w:tr w:rsidR="00082776" w14:paraId="5E988A13" w14:textId="77777777" w:rsidTr="5F32FFF5">
      <w:tc>
        <w:tcPr>
          <w:tcW w:w="6975" w:type="dxa"/>
        </w:tcPr>
        <w:p w14:paraId="5FCB2220" w14:textId="2DA9205A" w:rsidR="00082776" w:rsidRDefault="00082776" w:rsidP="5F32FFF5">
          <w:pPr>
            <w:pStyle w:val="Header"/>
            <w:ind w:left="-115"/>
          </w:pPr>
        </w:p>
      </w:tc>
      <w:tc>
        <w:tcPr>
          <w:tcW w:w="6975" w:type="dxa"/>
        </w:tcPr>
        <w:p w14:paraId="31ED38EF" w14:textId="71722D56" w:rsidR="00082776" w:rsidRDefault="00082776" w:rsidP="5F32FFF5">
          <w:pPr>
            <w:pStyle w:val="Header"/>
            <w:jc w:val="center"/>
          </w:pPr>
        </w:p>
      </w:tc>
      <w:tc>
        <w:tcPr>
          <w:tcW w:w="6975" w:type="dxa"/>
        </w:tcPr>
        <w:p w14:paraId="41F3DB07" w14:textId="6FC6343A" w:rsidR="00082776" w:rsidRDefault="00082776" w:rsidP="5F32FFF5">
          <w:pPr>
            <w:pStyle w:val="Header"/>
            <w:ind w:right="-115"/>
            <w:jc w:val="right"/>
          </w:pPr>
        </w:p>
      </w:tc>
    </w:tr>
  </w:tbl>
  <w:p w14:paraId="11CE5233" w14:textId="5BB8765A" w:rsidR="00082776" w:rsidRDefault="00082776" w:rsidP="5F32FF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3E70"/>
    <w:multiLevelType w:val="hybridMultilevel"/>
    <w:tmpl w:val="D00E4C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65B5"/>
    <w:multiLevelType w:val="hybridMultilevel"/>
    <w:tmpl w:val="40205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C37D7"/>
    <w:multiLevelType w:val="hybridMultilevel"/>
    <w:tmpl w:val="FA203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92331"/>
    <w:multiLevelType w:val="hybridMultilevel"/>
    <w:tmpl w:val="A5B0F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80266"/>
    <w:multiLevelType w:val="hybridMultilevel"/>
    <w:tmpl w:val="7BDAE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229EF"/>
    <w:multiLevelType w:val="hybridMultilevel"/>
    <w:tmpl w:val="D00E4C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D045EB"/>
    <w:multiLevelType w:val="hybridMultilevel"/>
    <w:tmpl w:val="D00E4C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C193A"/>
    <w:multiLevelType w:val="hybridMultilevel"/>
    <w:tmpl w:val="17349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2D0776"/>
    <w:multiLevelType w:val="hybridMultilevel"/>
    <w:tmpl w:val="D00E4C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9D40AC"/>
    <w:multiLevelType w:val="hybridMultilevel"/>
    <w:tmpl w:val="D00E4C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A1450"/>
    <w:multiLevelType w:val="hybridMultilevel"/>
    <w:tmpl w:val="DE5CF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1267B1"/>
    <w:multiLevelType w:val="hybridMultilevel"/>
    <w:tmpl w:val="8084D060"/>
    <w:lvl w:ilvl="0" w:tplc="A4804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0233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5688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6036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B440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C0B0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48C3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253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26D6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1B5ED8"/>
    <w:multiLevelType w:val="hybridMultilevel"/>
    <w:tmpl w:val="D00E4C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976CF2"/>
    <w:multiLevelType w:val="hybridMultilevel"/>
    <w:tmpl w:val="AC909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9815E7"/>
    <w:multiLevelType w:val="hybridMultilevel"/>
    <w:tmpl w:val="D00E4C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8"/>
  </w:num>
  <w:num w:numId="4">
    <w:abstractNumId w:val="2"/>
  </w:num>
  <w:num w:numId="5">
    <w:abstractNumId w:val="3"/>
  </w:num>
  <w:num w:numId="6">
    <w:abstractNumId w:val="14"/>
  </w:num>
  <w:num w:numId="7">
    <w:abstractNumId w:val="6"/>
  </w:num>
  <w:num w:numId="8">
    <w:abstractNumId w:val="11"/>
  </w:num>
  <w:num w:numId="9">
    <w:abstractNumId w:val="9"/>
  </w:num>
  <w:num w:numId="10">
    <w:abstractNumId w:val="12"/>
  </w:num>
  <w:num w:numId="11">
    <w:abstractNumId w:val="17"/>
  </w:num>
  <w:num w:numId="12">
    <w:abstractNumId w:val="13"/>
  </w:num>
  <w:num w:numId="13">
    <w:abstractNumId w:val="18"/>
  </w:num>
  <w:num w:numId="14">
    <w:abstractNumId w:val="15"/>
  </w:num>
  <w:num w:numId="15">
    <w:abstractNumId w:val="4"/>
  </w:num>
  <w:num w:numId="16">
    <w:abstractNumId w:val="10"/>
  </w:num>
  <w:num w:numId="17">
    <w:abstractNumId w:val="1"/>
  </w:num>
  <w:num w:numId="18">
    <w:abstractNumId w:val="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5E97"/>
    <w:rsid w:val="00022314"/>
    <w:rsid w:val="000339CE"/>
    <w:rsid w:val="00034491"/>
    <w:rsid w:val="00044EA1"/>
    <w:rsid w:val="000471B6"/>
    <w:rsid w:val="00082776"/>
    <w:rsid w:val="000931B4"/>
    <w:rsid w:val="000A4E54"/>
    <w:rsid w:val="000B2C1D"/>
    <w:rsid w:val="000C00BC"/>
    <w:rsid w:val="000C59AE"/>
    <w:rsid w:val="000D1ABD"/>
    <w:rsid w:val="000E3158"/>
    <w:rsid w:val="000F2D1F"/>
    <w:rsid w:val="000F4C5B"/>
    <w:rsid w:val="000F6582"/>
    <w:rsid w:val="00105722"/>
    <w:rsid w:val="0012250F"/>
    <w:rsid w:val="00164D56"/>
    <w:rsid w:val="001D0382"/>
    <w:rsid w:val="001F3CC3"/>
    <w:rsid w:val="00216668"/>
    <w:rsid w:val="002267E6"/>
    <w:rsid w:val="002475CF"/>
    <w:rsid w:val="00267A6D"/>
    <w:rsid w:val="002970B8"/>
    <w:rsid w:val="002B1F9F"/>
    <w:rsid w:val="002B481D"/>
    <w:rsid w:val="002F6E53"/>
    <w:rsid w:val="003005CB"/>
    <w:rsid w:val="00301264"/>
    <w:rsid w:val="0030277F"/>
    <w:rsid w:val="003103BD"/>
    <w:rsid w:val="00311588"/>
    <w:rsid w:val="00337074"/>
    <w:rsid w:val="00375524"/>
    <w:rsid w:val="00376F05"/>
    <w:rsid w:val="0038346C"/>
    <w:rsid w:val="003A439E"/>
    <w:rsid w:val="003C2123"/>
    <w:rsid w:val="00401F55"/>
    <w:rsid w:val="004208D4"/>
    <w:rsid w:val="004344D5"/>
    <w:rsid w:val="00480240"/>
    <w:rsid w:val="00485B81"/>
    <w:rsid w:val="004A7825"/>
    <w:rsid w:val="004C3678"/>
    <w:rsid w:val="004E5651"/>
    <w:rsid w:val="004F2E22"/>
    <w:rsid w:val="00554E1D"/>
    <w:rsid w:val="00561937"/>
    <w:rsid w:val="0058092B"/>
    <w:rsid w:val="005B4C33"/>
    <w:rsid w:val="005D6392"/>
    <w:rsid w:val="005D6602"/>
    <w:rsid w:val="005E3D89"/>
    <w:rsid w:val="005E3F03"/>
    <w:rsid w:val="005E5D8C"/>
    <w:rsid w:val="005F2B50"/>
    <w:rsid w:val="00603980"/>
    <w:rsid w:val="00620D0F"/>
    <w:rsid w:val="006422EC"/>
    <w:rsid w:val="006742F7"/>
    <w:rsid w:val="006A17E7"/>
    <w:rsid w:val="006A4374"/>
    <w:rsid w:val="006B18D6"/>
    <w:rsid w:val="006C5E60"/>
    <w:rsid w:val="006C7CBC"/>
    <w:rsid w:val="006D3263"/>
    <w:rsid w:val="006D7C2A"/>
    <w:rsid w:val="00724CAB"/>
    <w:rsid w:val="00726F37"/>
    <w:rsid w:val="00727618"/>
    <w:rsid w:val="00731548"/>
    <w:rsid w:val="00784B31"/>
    <w:rsid w:val="007B45E3"/>
    <w:rsid w:val="007D7554"/>
    <w:rsid w:val="007F7226"/>
    <w:rsid w:val="008269FC"/>
    <w:rsid w:val="00836AEC"/>
    <w:rsid w:val="008A79D2"/>
    <w:rsid w:val="008A7E3F"/>
    <w:rsid w:val="008B442F"/>
    <w:rsid w:val="008F3AE6"/>
    <w:rsid w:val="00904C69"/>
    <w:rsid w:val="00911DE2"/>
    <w:rsid w:val="00920B76"/>
    <w:rsid w:val="00925BDC"/>
    <w:rsid w:val="00930472"/>
    <w:rsid w:val="009410AE"/>
    <w:rsid w:val="00957395"/>
    <w:rsid w:val="009850DD"/>
    <w:rsid w:val="00986BED"/>
    <w:rsid w:val="009D5AE6"/>
    <w:rsid w:val="00A0407F"/>
    <w:rsid w:val="00A342F0"/>
    <w:rsid w:val="00A75E89"/>
    <w:rsid w:val="00AB7068"/>
    <w:rsid w:val="00B27E72"/>
    <w:rsid w:val="00B36BE8"/>
    <w:rsid w:val="00B47C2A"/>
    <w:rsid w:val="00BA7B1E"/>
    <w:rsid w:val="00BB40B8"/>
    <w:rsid w:val="00BB55F0"/>
    <w:rsid w:val="00BC516B"/>
    <w:rsid w:val="00BE4CB8"/>
    <w:rsid w:val="00C0711E"/>
    <w:rsid w:val="00C257BC"/>
    <w:rsid w:val="00C31285"/>
    <w:rsid w:val="00C357ED"/>
    <w:rsid w:val="00CA1B42"/>
    <w:rsid w:val="00CD1790"/>
    <w:rsid w:val="00CD1C7F"/>
    <w:rsid w:val="00CE08C1"/>
    <w:rsid w:val="00CF0E69"/>
    <w:rsid w:val="00CF5103"/>
    <w:rsid w:val="00D10434"/>
    <w:rsid w:val="00D45773"/>
    <w:rsid w:val="00D54027"/>
    <w:rsid w:val="00D86CFF"/>
    <w:rsid w:val="00DC4DEC"/>
    <w:rsid w:val="00DE395D"/>
    <w:rsid w:val="00DF2370"/>
    <w:rsid w:val="00E16167"/>
    <w:rsid w:val="00E24FC4"/>
    <w:rsid w:val="00E40E73"/>
    <w:rsid w:val="00E54C75"/>
    <w:rsid w:val="00E5598D"/>
    <w:rsid w:val="00E5664F"/>
    <w:rsid w:val="00E97ACF"/>
    <w:rsid w:val="00ED3F7F"/>
    <w:rsid w:val="00EE0E96"/>
    <w:rsid w:val="00F172F8"/>
    <w:rsid w:val="00F23066"/>
    <w:rsid w:val="00F4190E"/>
    <w:rsid w:val="00F61FC6"/>
    <w:rsid w:val="00F85219"/>
    <w:rsid w:val="00FB2DDB"/>
    <w:rsid w:val="00FC1D3E"/>
    <w:rsid w:val="00FC2FAB"/>
    <w:rsid w:val="00FD1786"/>
    <w:rsid w:val="00FE5AD9"/>
    <w:rsid w:val="00FF1F2A"/>
    <w:rsid w:val="1EAFCB59"/>
    <w:rsid w:val="2AEB72F5"/>
    <w:rsid w:val="2E3ACDD2"/>
    <w:rsid w:val="2E5E0B70"/>
    <w:rsid w:val="31EC988C"/>
    <w:rsid w:val="3411741F"/>
    <w:rsid w:val="3C777891"/>
    <w:rsid w:val="4B627C9E"/>
    <w:rsid w:val="546849C0"/>
    <w:rsid w:val="5F32FFF5"/>
    <w:rsid w:val="66642981"/>
    <w:rsid w:val="67CDC232"/>
    <w:rsid w:val="6967A52D"/>
    <w:rsid w:val="69A2E21D"/>
    <w:rsid w:val="6B30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599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730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817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58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42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5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62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529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a27ff4a8-d671-4b38-90c8-3a3901c611e5"/>
    <ds:schemaRef ds:uri="http://purl.org/dc/dcmitype/"/>
    <ds:schemaRef ds:uri="b12729c4-9da5-4e3e-b374-f501160309a0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BD50DAC-FCCB-49A6-89A9-3C5040FAF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Hunt</dc:creator>
  <cp:keywords/>
  <dc:description/>
  <cp:lastModifiedBy>A Hewitt</cp:lastModifiedBy>
  <cp:revision>2</cp:revision>
  <dcterms:created xsi:type="dcterms:W3CDTF">2022-11-08T11:53:00Z</dcterms:created>
  <dcterms:modified xsi:type="dcterms:W3CDTF">2022-11-08T11:53:00Z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35900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