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21116" w:type="dxa"/>
        <w:tblCellMar>
          <w:left w:w="0" w:type="dxa"/>
          <w:right w:w="0" w:type="dxa"/>
        </w:tblCellMar>
        <w:tblLook w:val="04A0" w:firstRow="1" w:lastRow="0" w:firstColumn="1" w:lastColumn="0" w:noHBand="0" w:noVBand="1"/>
      </w:tblPr>
      <w:tblGrid>
        <w:gridCol w:w="1247"/>
        <w:gridCol w:w="19869"/>
      </w:tblGrid>
      <w:tr w:rsidR="001F5416" w:rsidRPr="002475CF" w14:paraId="50BBD655" w14:textId="2999313B" w:rsidTr="00326E6B">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247" w:type="dxa"/>
          </w:tcPr>
          <w:p w14:paraId="28400F29" w14:textId="13798145" w:rsidR="001F5416" w:rsidRPr="002475CF" w:rsidRDefault="001F5416" w:rsidP="001F5416">
            <w:pPr>
              <w:rPr>
                <w:color w:val="E7E6E6" w:themeColor="background2"/>
              </w:rPr>
            </w:pPr>
            <w:r w:rsidRPr="002475CF">
              <w:rPr>
                <w:color w:val="E7E6E6" w:themeColor="background2"/>
              </w:rPr>
              <w:t>Subject:</w:t>
            </w:r>
            <w:r>
              <w:rPr>
                <w:color w:val="E7E6E6" w:themeColor="background2"/>
              </w:rPr>
              <w:t xml:space="preserve"> Art</w:t>
            </w:r>
          </w:p>
        </w:tc>
        <w:tc>
          <w:tcPr>
            <w:tcW w:w="19869" w:type="dxa"/>
          </w:tcPr>
          <w:p w14:paraId="3AAD6095" w14:textId="12DCECF8" w:rsidR="001F5416" w:rsidRPr="002475CF" w:rsidRDefault="001F5416" w:rsidP="00F118D3">
            <w:pPr>
              <w:cnfStyle w:val="100000000000" w:firstRow="1" w:lastRow="0" w:firstColumn="0" w:lastColumn="0" w:oddVBand="0" w:evenVBand="0" w:oddHBand="0" w:evenHBand="0" w:firstRowFirstColumn="0" w:firstRowLastColumn="0" w:lastRowFirstColumn="0" w:lastRowLastColumn="0"/>
              <w:rPr>
                <w:b w:val="0"/>
                <w:bCs w:val="0"/>
                <w:color w:val="E7E6E6" w:themeColor="background2"/>
              </w:rPr>
            </w:pPr>
            <w:r>
              <w:rPr>
                <w:color w:val="E7E6E6" w:themeColor="background2"/>
              </w:rPr>
              <w:t xml:space="preserve">                                                          </w:t>
            </w:r>
            <w:r w:rsidR="00CC5C17">
              <w:rPr>
                <w:color w:val="E7E6E6" w:themeColor="background2"/>
              </w:rPr>
              <w:t xml:space="preserve">                                                                                   </w:t>
            </w:r>
            <w:r>
              <w:rPr>
                <w:color w:val="E7E6E6" w:themeColor="background2"/>
              </w:rPr>
              <w:t xml:space="preserve">    </w:t>
            </w:r>
            <w:r w:rsidRPr="002475CF">
              <w:rPr>
                <w:color w:val="E7E6E6" w:themeColor="background2"/>
              </w:rPr>
              <w:t>Year</w:t>
            </w:r>
            <w:r>
              <w:rPr>
                <w:color w:val="E7E6E6" w:themeColor="background2"/>
              </w:rPr>
              <w:t xml:space="preserve"> </w:t>
            </w:r>
            <w:r w:rsidR="00007D76">
              <w:rPr>
                <w:color w:val="E7E6E6" w:themeColor="background2"/>
              </w:rPr>
              <w:t>1</w:t>
            </w:r>
            <w:r w:rsidR="0024415B">
              <w:rPr>
                <w:color w:val="E7E6E6" w:themeColor="background2"/>
              </w:rPr>
              <w:t>1</w:t>
            </w:r>
            <w:r w:rsidRPr="002475CF">
              <w:rPr>
                <w:color w:val="E7E6E6" w:themeColor="background2"/>
              </w:rPr>
              <w:t xml:space="preserve"> </w:t>
            </w:r>
            <w:r w:rsidR="0027756F">
              <w:rPr>
                <w:color w:val="E7E6E6" w:themeColor="background2"/>
              </w:rPr>
              <w:t xml:space="preserve">(Project </w:t>
            </w:r>
            <w:r w:rsidR="000933FD">
              <w:rPr>
                <w:color w:val="E7E6E6" w:themeColor="background2"/>
              </w:rPr>
              <w:t>2</w:t>
            </w:r>
            <w:r w:rsidR="0027756F">
              <w:rPr>
                <w:color w:val="E7E6E6" w:themeColor="background2"/>
              </w:rPr>
              <w:t xml:space="preserve"> (</w:t>
            </w:r>
            <w:r w:rsidR="000933FD">
              <w:rPr>
                <w:color w:val="E7E6E6" w:themeColor="background2"/>
              </w:rPr>
              <w:t xml:space="preserve">Mock </w:t>
            </w:r>
            <w:proofErr w:type="gramStart"/>
            <w:r w:rsidR="000933FD">
              <w:rPr>
                <w:color w:val="E7E6E6" w:themeColor="background2"/>
              </w:rPr>
              <w:t>Exam</w:t>
            </w:r>
            <w:r w:rsidR="008F407E">
              <w:rPr>
                <w:color w:val="E7E6E6" w:themeColor="background2"/>
              </w:rPr>
              <w:t>)</w:t>
            </w:r>
            <w:r>
              <w:rPr>
                <w:color w:val="E7E6E6" w:themeColor="background2"/>
              </w:rPr>
              <w:t xml:space="preserve">   </w:t>
            </w:r>
            <w:proofErr w:type="gramEnd"/>
            <w:r>
              <w:rPr>
                <w:color w:val="E7E6E6" w:themeColor="background2"/>
              </w:rPr>
              <w:t xml:space="preserve">                                                   </w:t>
            </w:r>
            <w:r w:rsidR="00CC5C17">
              <w:rPr>
                <w:color w:val="E7E6E6" w:themeColor="background2"/>
              </w:rPr>
              <w:t xml:space="preserve">                                       </w:t>
            </w:r>
            <w:r w:rsidR="00326E6B">
              <w:rPr>
                <w:color w:val="E7E6E6" w:themeColor="background2"/>
              </w:rPr>
              <w:t xml:space="preserve">   </w:t>
            </w:r>
            <w:r w:rsidR="00CC5C17">
              <w:rPr>
                <w:color w:val="E7E6E6" w:themeColor="background2"/>
              </w:rPr>
              <w:t xml:space="preserve">                                      </w:t>
            </w:r>
            <w:r w:rsidR="00326E6B">
              <w:rPr>
                <w:color w:val="E7E6E6" w:themeColor="background2"/>
              </w:rPr>
              <w:t xml:space="preserve">   </w:t>
            </w:r>
            <w:r w:rsidR="00CC5C17">
              <w:rPr>
                <w:color w:val="E7E6E6" w:themeColor="background2"/>
              </w:rPr>
              <w:t xml:space="preserve">   </w:t>
            </w:r>
            <w:r w:rsidRPr="002475CF">
              <w:rPr>
                <w:color w:val="E7E6E6" w:themeColor="background2"/>
              </w:rPr>
              <w:t>Ability</w:t>
            </w:r>
            <w:r>
              <w:rPr>
                <w:color w:val="E7E6E6" w:themeColor="background2"/>
              </w:rPr>
              <w:t xml:space="preserve"> - Mixed</w:t>
            </w:r>
          </w:p>
          <w:p w14:paraId="75027CB2" w14:textId="2153D7FC" w:rsidR="001F5416" w:rsidRPr="002475CF" w:rsidRDefault="001F5416" w:rsidP="00F118D3">
            <w:pPr>
              <w:cnfStyle w:val="100000000000" w:firstRow="1" w:lastRow="0" w:firstColumn="0" w:lastColumn="0" w:oddVBand="0" w:evenVBand="0" w:oddHBand="0" w:evenHBand="0" w:firstRowFirstColumn="0" w:firstRowLastColumn="0" w:lastRowFirstColumn="0" w:lastRowLastColumn="0"/>
            </w:pPr>
          </w:p>
        </w:tc>
      </w:tr>
    </w:tbl>
    <w:p w14:paraId="01D89515" w14:textId="77777777" w:rsidR="00FC2FAB" w:rsidRDefault="00FC2FAB"/>
    <w:tbl>
      <w:tblPr>
        <w:tblStyle w:val="GridTable2"/>
        <w:tblW w:w="21177" w:type="dxa"/>
        <w:tblLook w:val="04A0" w:firstRow="1" w:lastRow="0" w:firstColumn="1" w:lastColumn="0" w:noHBand="0" w:noVBand="1"/>
      </w:tblPr>
      <w:tblGrid>
        <w:gridCol w:w="3028"/>
        <w:gridCol w:w="3630"/>
        <w:gridCol w:w="3543"/>
        <w:gridCol w:w="3686"/>
        <w:gridCol w:w="3685"/>
        <w:gridCol w:w="3544"/>
        <w:gridCol w:w="61"/>
      </w:tblGrid>
      <w:tr w:rsidR="00326E6B" w14:paraId="72384581" w14:textId="1FA5A3D3" w:rsidTr="00326E6B">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028" w:type="dxa"/>
            <w:tcBorders>
              <w:top w:val="single" w:sz="4" w:space="0" w:color="auto"/>
              <w:left w:val="single" w:sz="4" w:space="0" w:color="auto"/>
              <w:right w:val="single" w:sz="4" w:space="0" w:color="auto"/>
            </w:tcBorders>
          </w:tcPr>
          <w:p w14:paraId="6CDBF049" w14:textId="77777777" w:rsidR="00326E6B" w:rsidRPr="00FC2FAB" w:rsidRDefault="00326E6B" w:rsidP="00326E6B">
            <w:r w:rsidRPr="00FC2FAB">
              <w:t>Term / Date(s)</w:t>
            </w:r>
          </w:p>
        </w:tc>
        <w:tc>
          <w:tcPr>
            <w:tcW w:w="3630" w:type="dxa"/>
            <w:tcBorders>
              <w:top w:val="single" w:sz="4" w:space="0" w:color="auto"/>
              <w:left w:val="single" w:sz="4" w:space="0" w:color="auto"/>
              <w:right w:val="single" w:sz="4" w:space="0" w:color="auto"/>
            </w:tcBorders>
          </w:tcPr>
          <w:p w14:paraId="170932BF" w14:textId="25FF5B0A" w:rsidR="00326E6B" w:rsidRDefault="00326E6B" w:rsidP="00326E6B">
            <w:pPr>
              <w:cnfStyle w:val="100000000000" w:firstRow="1" w:lastRow="0" w:firstColumn="0" w:lastColumn="0" w:oddVBand="0" w:evenVBand="0" w:oddHBand="0" w:evenHBand="0" w:firstRowFirstColumn="0" w:firstRowLastColumn="0" w:lastRowFirstColumn="0" w:lastRowLastColumn="0"/>
              <w:rPr>
                <w:b w:val="0"/>
                <w:bCs w:val="0"/>
              </w:rPr>
            </w:pPr>
            <w:r w:rsidRPr="00FC2FAB">
              <w:t xml:space="preserve">Half-term </w:t>
            </w:r>
            <w:r>
              <w:t xml:space="preserve">6 (Weeks 1-5 of 14) </w:t>
            </w:r>
          </w:p>
          <w:p w14:paraId="5630F151" w14:textId="56EC7BAA" w:rsidR="00326E6B" w:rsidRPr="00FC2FAB" w:rsidRDefault="00326E6B" w:rsidP="00326E6B">
            <w:pPr>
              <w:cnfStyle w:val="100000000000" w:firstRow="1" w:lastRow="0" w:firstColumn="0" w:lastColumn="0" w:oddVBand="0" w:evenVBand="0" w:oddHBand="0" w:evenHBand="0" w:firstRowFirstColumn="0" w:firstRowLastColumn="0" w:lastRowFirstColumn="0" w:lastRowLastColumn="0"/>
              <w:rPr>
                <w:b w:val="0"/>
                <w:bCs w:val="0"/>
              </w:rPr>
            </w:pPr>
            <w:r w:rsidRPr="00757C86">
              <w:rPr>
                <w:b w:val="0"/>
              </w:rPr>
              <w:t>Start of year 11 and Project 2 (Mock Exam)</w:t>
            </w:r>
          </w:p>
        </w:tc>
        <w:tc>
          <w:tcPr>
            <w:tcW w:w="3543" w:type="dxa"/>
            <w:tcBorders>
              <w:top w:val="single" w:sz="4" w:space="0" w:color="auto"/>
              <w:left w:val="single" w:sz="4" w:space="0" w:color="auto"/>
              <w:right w:val="single" w:sz="4" w:space="0" w:color="auto"/>
            </w:tcBorders>
          </w:tcPr>
          <w:p w14:paraId="0C7EE493" w14:textId="0E0E5073" w:rsidR="00326E6B" w:rsidRDefault="00326E6B" w:rsidP="00326E6B">
            <w:pPr>
              <w:cnfStyle w:val="100000000000" w:firstRow="1" w:lastRow="0" w:firstColumn="0" w:lastColumn="0" w:oddVBand="0" w:evenVBand="0" w:oddHBand="0" w:evenHBand="0" w:firstRowFirstColumn="0" w:firstRowLastColumn="0" w:lastRowFirstColumn="0" w:lastRowLastColumn="0"/>
              <w:rPr>
                <w:b w:val="0"/>
                <w:bCs w:val="0"/>
              </w:rPr>
            </w:pPr>
            <w:r w:rsidRPr="00FC2FAB">
              <w:t xml:space="preserve">Half-term </w:t>
            </w:r>
            <w:r>
              <w:t>1 (Weeks 6-8 of 14)</w:t>
            </w:r>
          </w:p>
          <w:p w14:paraId="694EC266" w14:textId="26D67623" w:rsidR="00326E6B" w:rsidRPr="00FC2FAB" w:rsidRDefault="00326E6B" w:rsidP="00326E6B">
            <w:pPr>
              <w:cnfStyle w:val="100000000000" w:firstRow="1" w:lastRow="0" w:firstColumn="0" w:lastColumn="0" w:oddVBand="0" w:evenVBand="0" w:oddHBand="0" w:evenHBand="0" w:firstRowFirstColumn="0" w:firstRowLastColumn="0" w:lastRowFirstColumn="0" w:lastRowLastColumn="0"/>
            </w:pPr>
          </w:p>
        </w:tc>
        <w:tc>
          <w:tcPr>
            <w:tcW w:w="3686" w:type="dxa"/>
            <w:tcBorders>
              <w:top w:val="single" w:sz="4" w:space="0" w:color="auto"/>
              <w:left w:val="single" w:sz="4" w:space="0" w:color="auto"/>
              <w:right w:val="single" w:sz="4" w:space="0" w:color="auto"/>
            </w:tcBorders>
          </w:tcPr>
          <w:p w14:paraId="0D84A3DE" w14:textId="45B3F1C4" w:rsidR="00326E6B" w:rsidRPr="00FC2FAB" w:rsidRDefault="00326E6B" w:rsidP="00326E6B">
            <w:pPr>
              <w:cnfStyle w:val="100000000000" w:firstRow="1" w:lastRow="0" w:firstColumn="0" w:lastColumn="0" w:oddVBand="0" w:evenVBand="0" w:oddHBand="0" w:evenHBand="0" w:firstRowFirstColumn="0" w:firstRowLastColumn="0" w:lastRowFirstColumn="0" w:lastRowLastColumn="0"/>
            </w:pPr>
            <w:r w:rsidRPr="00FC2FAB">
              <w:t xml:space="preserve">Half-term </w:t>
            </w:r>
            <w:r>
              <w:t>2 (Weeks 9-10 of 14)</w:t>
            </w:r>
          </w:p>
        </w:tc>
        <w:tc>
          <w:tcPr>
            <w:tcW w:w="3685" w:type="dxa"/>
            <w:tcBorders>
              <w:top w:val="single" w:sz="4" w:space="0" w:color="auto"/>
              <w:left w:val="single" w:sz="4" w:space="0" w:color="auto"/>
              <w:right w:val="single" w:sz="4" w:space="0" w:color="auto"/>
            </w:tcBorders>
          </w:tcPr>
          <w:p w14:paraId="348F22D6" w14:textId="5B5CB735" w:rsidR="00326E6B" w:rsidRPr="00FC2FAB" w:rsidRDefault="00326E6B" w:rsidP="00326E6B">
            <w:pPr>
              <w:cnfStyle w:val="100000000000" w:firstRow="1" w:lastRow="0" w:firstColumn="0" w:lastColumn="0" w:oddVBand="0" w:evenVBand="0" w:oddHBand="0" w:evenHBand="0" w:firstRowFirstColumn="0" w:firstRowLastColumn="0" w:lastRowFirstColumn="0" w:lastRowLastColumn="0"/>
            </w:pPr>
            <w:r w:rsidRPr="00FC2FAB">
              <w:t xml:space="preserve">Half-term </w:t>
            </w:r>
            <w:r>
              <w:t>2 (Weeks 11-13)</w:t>
            </w:r>
          </w:p>
        </w:tc>
        <w:tc>
          <w:tcPr>
            <w:tcW w:w="3605" w:type="dxa"/>
            <w:gridSpan w:val="2"/>
            <w:tcBorders>
              <w:top w:val="single" w:sz="4" w:space="0" w:color="auto"/>
              <w:left w:val="single" w:sz="4" w:space="0" w:color="auto"/>
              <w:right w:val="single" w:sz="4" w:space="0" w:color="auto"/>
            </w:tcBorders>
          </w:tcPr>
          <w:p w14:paraId="342AD89B" w14:textId="2D4906A0" w:rsidR="00326E6B" w:rsidRPr="00FC2FAB" w:rsidRDefault="00326E6B" w:rsidP="00326E6B">
            <w:pPr>
              <w:cnfStyle w:val="100000000000" w:firstRow="1" w:lastRow="0" w:firstColumn="0" w:lastColumn="0" w:oddVBand="0" w:evenVBand="0" w:oddHBand="0" w:evenHBand="0" w:firstRowFirstColumn="0" w:firstRowLastColumn="0" w:lastRowFirstColumn="0" w:lastRowLastColumn="0"/>
            </w:pPr>
            <w:r w:rsidRPr="00FC2FAB">
              <w:t xml:space="preserve">Half-term </w:t>
            </w:r>
            <w:r>
              <w:t>2 (Week 14)</w:t>
            </w:r>
          </w:p>
        </w:tc>
      </w:tr>
      <w:tr w:rsidR="00326E6B" w14:paraId="6B62B51A" w14:textId="5147DFCB" w:rsidTr="00326E6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028" w:type="dxa"/>
            <w:tcBorders>
              <w:left w:val="single" w:sz="4" w:space="0" w:color="auto"/>
            </w:tcBorders>
          </w:tcPr>
          <w:p w14:paraId="73CF56ED" w14:textId="77777777" w:rsidR="00326E6B" w:rsidRPr="00FC2FAB" w:rsidRDefault="00326E6B" w:rsidP="00326E6B">
            <w:r>
              <w:t>Topic</w:t>
            </w:r>
          </w:p>
        </w:tc>
        <w:tc>
          <w:tcPr>
            <w:tcW w:w="3630" w:type="dxa"/>
            <w:tcBorders>
              <w:left w:val="single" w:sz="4" w:space="0" w:color="auto"/>
            </w:tcBorders>
          </w:tcPr>
          <w:p w14:paraId="61B228DD" w14:textId="4950FE07" w:rsidR="00326E6B" w:rsidRPr="00FC2FAB" w:rsidRDefault="00326E6B" w:rsidP="00326E6B">
            <w:pPr>
              <w:cnfStyle w:val="000000100000" w:firstRow="0" w:lastRow="0" w:firstColumn="0" w:lastColumn="0" w:oddVBand="0" w:evenVBand="0" w:oddHBand="1" w:evenHBand="0" w:firstRowFirstColumn="0" w:firstRowLastColumn="0" w:lastRowFirstColumn="0" w:lastRowLastColumn="0"/>
              <w:rPr>
                <w:b/>
                <w:bCs/>
              </w:rPr>
            </w:pPr>
            <w:r>
              <w:t xml:space="preserve">Artist Research and Own Responses </w:t>
            </w:r>
          </w:p>
        </w:tc>
        <w:tc>
          <w:tcPr>
            <w:tcW w:w="3543" w:type="dxa"/>
          </w:tcPr>
          <w:p w14:paraId="5A288F40" w14:textId="090D6396" w:rsidR="00326E6B" w:rsidRPr="00FC2FAB" w:rsidRDefault="00326E6B" w:rsidP="00326E6B">
            <w:pPr>
              <w:cnfStyle w:val="000000100000" w:firstRow="0" w:lastRow="0" w:firstColumn="0" w:lastColumn="0" w:oddVBand="0" w:evenVBand="0" w:oddHBand="1" w:evenHBand="0" w:firstRowFirstColumn="0" w:firstRowLastColumn="0" w:lastRowFirstColumn="0" w:lastRowLastColumn="0"/>
            </w:pPr>
            <w:r w:rsidRPr="004F43F6">
              <w:t xml:space="preserve">Media Experimentation </w:t>
            </w:r>
            <w:r>
              <w:t>and Idea Development</w:t>
            </w:r>
          </w:p>
        </w:tc>
        <w:tc>
          <w:tcPr>
            <w:tcW w:w="3686" w:type="dxa"/>
          </w:tcPr>
          <w:p w14:paraId="610C82CF" w14:textId="31103248" w:rsidR="00326E6B" w:rsidRPr="00B667DC" w:rsidRDefault="00326E6B" w:rsidP="00326E6B">
            <w:pPr>
              <w:cnfStyle w:val="000000100000" w:firstRow="0" w:lastRow="0" w:firstColumn="0" w:lastColumn="0" w:oddVBand="0" w:evenVBand="0" w:oddHBand="1" w:evenHBand="0" w:firstRowFirstColumn="0" w:firstRowLastColumn="0" w:lastRowFirstColumn="0" w:lastRowLastColumn="0"/>
              <w:rPr>
                <w:highlight w:val="yellow"/>
              </w:rPr>
            </w:pPr>
            <w:r w:rsidRPr="002C08A8">
              <w:t xml:space="preserve">Recording </w:t>
            </w:r>
            <w:r>
              <w:t>Observations</w:t>
            </w:r>
          </w:p>
        </w:tc>
        <w:tc>
          <w:tcPr>
            <w:tcW w:w="3685" w:type="dxa"/>
            <w:tcBorders>
              <w:right w:val="single" w:sz="4" w:space="0" w:color="auto"/>
            </w:tcBorders>
          </w:tcPr>
          <w:p w14:paraId="38032301" w14:textId="352E98D6" w:rsidR="00326E6B" w:rsidRPr="00FC2FAB" w:rsidRDefault="00326E6B" w:rsidP="00326E6B">
            <w:pPr>
              <w:cnfStyle w:val="000000100000" w:firstRow="0" w:lastRow="0" w:firstColumn="0" w:lastColumn="0" w:oddVBand="0" w:evenVBand="0" w:oddHBand="1" w:evenHBand="0" w:firstRowFirstColumn="0" w:firstRowLastColumn="0" w:lastRowFirstColumn="0" w:lastRowLastColumn="0"/>
            </w:pPr>
            <w:r>
              <w:t>Final Piece Design and Development</w:t>
            </w:r>
          </w:p>
        </w:tc>
        <w:tc>
          <w:tcPr>
            <w:tcW w:w="3605" w:type="dxa"/>
            <w:gridSpan w:val="2"/>
            <w:tcBorders>
              <w:right w:val="single" w:sz="4" w:space="0" w:color="auto"/>
            </w:tcBorders>
          </w:tcPr>
          <w:p w14:paraId="106CA90D" w14:textId="70CE3FA8" w:rsidR="00326E6B" w:rsidRDefault="00326E6B" w:rsidP="00326E6B">
            <w:pPr>
              <w:cnfStyle w:val="000000100000" w:firstRow="0" w:lastRow="0" w:firstColumn="0" w:lastColumn="0" w:oddVBand="0" w:evenVBand="0" w:oddHBand="1" w:evenHBand="0" w:firstRowFirstColumn="0" w:firstRowLastColumn="0" w:lastRowFirstColumn="0" w:lastRowLastColumn="0"/>
            </w:pPr>
            <w:r>
              <w:t>Final Piece Creation</w:t>
            </w:r>
          </w:p>
        </w:tc>
      </w:tr>
      <w:tr w:rsidR="00326E6B" w14:paraId="3E69A59A" w14:textId="2869B152" w:rsidTr="00326E6B">
        <w:trPr>
          <w:trHeight w:val="460"/>
        </w:trPr>
        <w:tc>
          <w:tcPr>
            <w:cnfStyle w:val="001000000000" w:firstRow="0" w:lastRow="0" w:firstColumn="1" w:lastColumn="0" w:oddVBand="0" w:evenVBand="0" w:oddHBand="0" w:evenHBand="0" w:firstRowFirstColumn="0" w:firstRowLastColumn="0" w:lastRowFirstColumn="0" w:lastRowLastColumn="0"/>
            <w:tcW w:w="3028" w:type="dxa"/>
            <w:tcBorders>
              <w:left w:val="single" w:sz="4" w:space="0" w:color="auto"/>
            </w:tcBorders>
          </w:tcPr>
          <w:p w14:paraId="44CA9B2F" w14:textId="77777777" w:rsidR="00326E6B" w:rsidRPr="000A4E54" w:rsidRDefault="00326E6B" w:rsidP="00326E6B">
            <w:pPr>
              <w:rPr>
                <w:b w:val="0"/>
              </w:rPr>
            </w:pPr>
            <w:r w:rsidRPr="000A4E54">
              <w:rPr>
                <w:b w:val="0"/>
              </w:rPr>
              <w:t>Topic overview</w:t>
            </w:r>
          </w:p>
          <w:p w14:paraId="2BB033EA" w14:textId="0A0CF323" w:rsidR="00326E6B" w:rsidRDefault="00326E6B" w:rsidP="00326E6B">
            <w:pPr>
              <w:rPr>
                <w:b w:val="0"/>
                <w:bCs w:val="0"/>
              </w:rPr>
            </w:pPr>
          </w:p>
          <w:p w14:paraId="63DD88DE" w14:textId="44D893D3" w:rsidR="00326E6B" w:rsidRDefault="00326E6B" w:rsidP="00326E6B">
            <w:pPr>
              <w:rPr>
                <w:b w:val="0"/>
                <w:bCs w:val="0"/>
              </w:rPr>
            </w:pPr>
          </w:p>
          <w:p w14:paraId="43ABE410" w14:textId="7AC94A4F" w:rsidR="00326E6B" w:rsidRDefault="00326E6B" w:rsidP="00326E6B">
            <w:pPr>
              <w:rPr>
                <w:b w:val="0"/>
                <w:bCs w:val="0"/>
              </w:rPr>
            </w:pPr>
          </w:p>
          <w:p w14:paraId="1734A0DA" w14:textId="77777777" w:rsidR="00326E6B" w:rsidRDefault="00326E6B" w:rsidP="00326E6B"/>
          <w:p w14:paraId="21C469AF" w14:textId="77777777" w:rsidR="00326E6B" w:rsidRDefault="00326E6B" w:rsidP="00326E6B">
            <w:r>
              <w:t>Pupils will learn…</w:t>
            </w:r>
          </w:p>
          <w:p w14:paraId="0717119B" w14:textId="77777777" w:rsidR="00326E6B" w:rsidRDefault="00326E6B" w:rsidP="00326E6B"/>
        </w:tc>
        <w:tc>
          <w:tcPr>
            <w:tcW w:w="3630" w:type="dxa"/>
            <w:tcBorders>
              <w:left w:val="single" w:sz="4" w:space="0" w:color="auto"/>
            </w:tcBorders>
          </w:tcPr>
          <w:p w14:paraId="432E2125" w14:textId="77777777" w:rsidR="00326E6B" w:rsidRDefault="00326E6B" w:rsidP="00326E6B">
            <w:pPr>
              <w:cnfStyle w:val="000000000000" w:firstRow="0" w:lastRow="0" w:firstColumn="0" w:lastColumn="0" w:oddVBand="0" w:evenVBand="0" w:oddHBand="0" w:evenHBand="0" w:firstRowFirstColumn="0" w:firstRowLastColumn="0" w:lastRowFirstColumn="0" w:lastRowLastColumn="0"/>
            </w:pPr>
            <w:r>
              <w:t>To explore how artists, use the Formal Elements to communicate visually through their work:</w:t>
            </w:r>
          </w:p>
          <w:p w14:paraId="5BBA50AC" w14:textId="77777777" w:rsidR="00326E6B" w:rsidRDefault="00326E6B" w:rsidP="00326E6B">
            <w:pPr>
              <w:cnfStyle w:val="000000000000" w:firstRow="0" w:lastRow="0" w:firstColumn="0" w:lastColumn="0" w:oddVBand="0" w:evenVBand="0" w:oddHBand="0" w:evenHBand="0" w:firstRowFirstColumn="0" w:firstRowLastColumn="0" w:lastRowFirstColumn="0" w:lastRowLastColumn="0"/>
            </w:pPr>
          </w:p>
          <w:p w14:paraId="15B5B439" w14:textId="77777777" w:rsidR="00326E6B" w:rsidRDefault="00326E6B" w:rsidP="00326E6B">
            <w:pPr>
              <w:pStyle w:val="ListParagraph"/>
              <w:cnfStyle w:val="000000000000" w:firstRow="0" w:lastRow="0" w:firstColumn="0" w:lastColumn="0" w:oddVBand="0" w:evenVBand="0" w:oddHBand="0" w:evenHBand="0" w:firstRowFirstColumn="0" w:firstRowLastColumn="0" w:lastRowFirstColumn="0" w:lastRowLastColumn="0"/>
            </w:pPr>
          </w:p>
          <w:p w14:paraId="76CFAB19" w14:textId="77777777" w:rsidR="00326E6B" w:rsidRDefault="00326E6B" w:rsidP="00326E6B">
            <w:pPr>
              <w:pStyle w:val="ListParagraph"/>
              <w:numPr>
                <w:ilvl w:val="0"/>
                <w:numId w:val="18"/>
              </w:numPr>
              <w:cnfStyle w:val="000000000000" w:firstRow="0" w:lastRow="0" w:firstColumn="0" w:lastColumn="0" w:oddVBand="0" w:evenVBand="0" w:oddHBand="0" w:evenHBand="0" w:firstRowFirstColumn="0" w:firstRowLastColumn="0" w:lastRowFirstColumn="0" w:lastRowLastColumn="0"/>
            </w:pPr>
            <w:r>
              <w:t xml:space="preserve">How other artists use line, shape, colour, tone, pattern and texture within their work and how to interpret that. </w:t>
            </w:r>
          </w:p>
          <w:p w14:paraId="17E3C75C" w14:textId="77777777" w:rsidR="00326E6B" w:rsidRDefault="00326E6B" w:rsidP="00326E6B">
            <w:pPr>
              <w:pStyle w:val="ListParagraph"/>
              <w:numPr>
                <w:ilvl w:val="0"/>
                <w:numId w:val="18"/>
              </w:numPr>
              <w:cnfStyle w:val="000000000000" w:firstRow="0" w:lastRow="0" w:firstColumn="0" w:lastColumn="0" w:oddVBand="0" w:evenVBand="0" w:oddHBand="0" w:evenHBand="0" w:firstRowFirstColumn="0" w:firstRowLastColumn="0" w:lastRowFirstColumn="0" w:lastRowLastColumn="0"/>
            </w:pPr>
            <w:r>
              <w:t>How they can use the work of other artists to inspire their own work – how they will communicate their own ideas.</w:t>
            </w:r>
          </w:p>
          <w:p w14:paraId="49512C7F" w14:textId="1863CFD8" w:rsidR="00326E6B" w:rsidRDefault="00326E6B" w:rsidP="00326E6B">
            <w:pPr>
              <w:cnfStyle w:val="000000000000" w:firstRow="0" w:lastRow="0" w:firstColumn="0" w:lastColumn="0" w:oddVBand="0" w:evenVBand="0" w:oddHBand="0" w:evenHBand="0" w:firstRowFirstColumn="0" w:firstRowLastColumn="0" w:lastRowFirstColumn="0" w:lastRowLastColumn="0"/>
              <w:rPr>
                <w:b/>
                <w:bCs/>
              </w:rPr>
            </w:pPr>
            <w:r>
              <w:t xml:space="preserve"> </w:t>
            </w:r>
          </w:p>
        </w:tc>
        <w:tc>
          <w:tcPr>
            <w:tcW w:w="3543" w:type="dxa"/>
          </w:tcPr>
          <w:p w14:paraId="32032689" w14:textId="6FC3E5BB" w:rsidR="00326E6B" w:rsidRDefault="00326E6B" w:rsidP="00326E6B">
            <w:pPr>
              <w:cnfStyle w:val="000000000000" w:firstRow="0" w:lastRow="0" w:firstColumn="0" w:lastColumn="0" w:oddVBand="0" w:evenVBand="0" w:oddHBand="0" w:evenHBand="0" w:firstRowFirstColumn="0" w:firstRowLastColumn="0" w:lastRowFirstColumn="0" w:lastRowLastColumn="0"/>
            </w:pPr>
            <w:r>
              <w:t>To experiment with a variety of designs, media and colour schemes in order to develop appropriate ideas for a final outcome:</w:t>
            </w:r>
          </w:p>
          <w:p w14:paraId="3DEA2CE9" w14:textId="77777777" w:rsidR="00326E6B" w:rsidRDefault="00326E6B" w:rsidP="00326E6B">
            <w:pPr>
              <w:pStyle w:val="ListParagraph"/>
              <w:cnfStyle w:val="000000000000" w:firstRow="0" w:lastRow="0" w:firstColumn="0" w:lastColumn="0" w:oddVBand="0" w:evenVBand="0" w:oddHBand="0" w:evenHBand="0" w:firstRowFirstColumn="0" w:firstRowLastColumn="0" w:lastRowFirstColumn="0" w:lastRowLastColumn="0"/>
            </w:pPr>
          </w:p>
          <w:p w14:paraId="5BC9CA00" w14:textId="77777777" w:rsidR="00326E6B" w:rsidRDefault="00326E6B" w:rsidP="00326E6B">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t xml:space="preserve">How experimentation reviews design success, reviews work and refines it in order to create appropriate outcomes. </w:t>
            </w:r>
          </w:p>
          <w:p w14:paraId="6757364B" w14:textId="77777777" w:rsidR="00326E6B" w:rsidRDefault="00326E6B" w:rsidP="00326E6B">
            <w:pPr>
              <w:pStyle w:val="ListParagraph"/>
              <w:numPr>
                <w:ilvl w:val="0"/>
                <w:numId w:val="8"/>
              </w:numPr>
              <w:cnfStyle w:val="000000000000" w:firstRow="0" w:lastRow="0" w:firstColumn="0" w:lastColumn="0" w:oddVBand="0" w:evenVBand="0" w:oddHBand="0" w:evenHBand="0" w:firstRowFirstColumn="0" w:firstRowLastColumn="0" w:lastRowFirstColumn="0" w:lastRowLastColumn="0"/>
            </w:pPr>
            <w:r>
              <w:t>How they can use the formal elements to visually communicate their own ideas within their artwork.</w:t>
            </w:r>
          </w:p>
          <w:p w14:paraId="1251D6BD" w14:textId="51F038D5" w:rsidR="00326E6B" w:rsidRPr="00FC2FAB" w:rsidRDefault="00326E6B" w:rsidP="00326E6B">
            <w:pPr>
              <w:pStyle w:val="ListParagraph"/>
              <w:cnfStyle w:val="000000000000" w:firstRow="0" w:lastRow="0" w:firstColumn="0" w:lastColumn="0" w:oddVBand="0" w:evenVBand="0" w:oddHBand="0" w:evenHBand="0" w:firstRowFirstColumn="0" w:firstRowLastColumn="0" w:lastRowFirstColumn="0" w:lastRowLastColumn="0"/>
            </w:pPr>
          </w:p>
        </w:tc>
        <w:tc>
          <w:tcPr>
            <w:tcW w:w="3686" w:type="dxa"/>
          </w:tcPr>
          <w:p w14:paraId="734515EC" w14:textId="77777777" w:rsidR="00326E6B" w:rsidRDefault="00326E6B" w:rsidP="00326E6B">
            <w:pPr>
              <w:cnfStyle w:val="000000000000" w:firstRow="0" w:lastRow="0" w:firstColumn="0" w:lastColumn="0" w:oddVBand="0" w:evenVBand="0" w:oddHBand="0" w:evenHBand="0" w:firstRowFirstColumn="0" w:firstRowLastColumn="0" w:lastRowFirstColumn="0" w:lastRowLastColumn="0"/>
            </w:pPr>
            <w:r>
              <w:t>To explore how to use tone to replicate 3D form effectively; demonstrating practical skills within this area:</w:t>
            </w:r>
          </w:p>
          <w:p w14:paraId="3C66FECA" w14:textId="77777777" w:rsidR="00326E6B" w:rsidRDefault="00326E6B" w:rsidP="00326E6B">
            <w:pPr>
              <w:pStyle w:val="ListParagraph"/>
              <w:cnfStyle w:val="000000000000" w:firstRow="0" w:lastRow="0" w:firstColumn="0" w:lastColumn="0" w:oddVBand="0" w:evenVBand="0" w:oddHBand="0" w:evenHBand="0" w:firstRowFirstColumn="0" w:firstRowLastColumn="0" w:lastRowFirstColumn="0" w:lastRowLastColumn="0"/>
            </w:pPr>
          </w:p>
          <w:p w14:paraId="40C1213E" w14:textId="2E95A27B" w:rsidR="00326E6B" w:rsidRDefault="00326E6B" w:rsidP="00326E6B">
            <w:pPr>
              <w:pStyle w:val="ListParagraph"/>
              <w:numPr>
                <w:ilvl w:val="0"/>
                <w:numId w:val="4"/>
              </w:numPr>
              <w:cnfStyle w:val="000000000000" w:firstRow="0" w:lastRow="0" w:firstColumn="0" w:lastColumn="0" w:oddVBand="0" w:evenVBand="0" w:oddHBand="0" w:evenHBand="0" w:firstRowFirstColumn="0" w:firstRowLastColumn="0" w:lastRowFirstColumn="0" w:lastRowLastColumn="0"/>
            </w:pPr>
            <w:r>
              <w:t>How to showcase developing mastery of recording skill by selecting the most appropriate media for them and their ability.</w:t>
            </w:r>
          </w:p>
          <w:p w14:paraId="4C250F87" w14:textId="77777777" w:rsidR="00326E6B" w:rsidRDefault="00326E6B" w:rsidP="00326E6B">
            <w:pPr>
              <w:pStyle w:val="ListParagraph"/>
              <w:numPr>
                <w:ilvl w:val="0"/>
                <w:numId w:val="4"/>
              </w:numPr>
              <w:cnfStyle w:val="000000000000" w:firstRow="0" w:lastRow="0" w:firstColumn="0" w:lastColumn="0" w:oddVBand="0" w:evenVBand="0" w:oddHBand="0" w:evenHBand="0" w:firstRowFirstColumn="0" w:firstRowLastColumn="0" w:lastRowFirstColumn="0" w:lastRowLastColumn="0"/>
            </w:pPr>
            <w:r>
              <w:t xml:space="preserve">How different mark-making can communicate differently.  </w:t>
            </w:r>
          </w:p>
          <w:p w14:paraId="44D19D3D" w14:textId="77777777" w:rsidR="00326E6B" w:rsidRDefault="00326E6B" w:rsidP="00326E6B">
            <w:pPr>
              <w:pStyle w:val="ListParagraph"/>
              <w:numPr>
                <w:ilvl w:val="0"/>
                <w:numId w:val="4"/>
              </w:numPr>
              <w:cnfStyle w:val="000000000000" w:firstRow="0" w:lastRow="0" w:firstColumn="0" w:lastColumn="0" w:oddVBand="0" w:evenVBand="0" w:oddHBand="0" w:evenHBand="0" w:firstRowFirstColumn="0" w:firstRowLastColumn="0" w:lastRowFirstColumn="0" w:lastRowLastColumn="0"/>
            </w:pPr>
            <w:r>
              <w:t xml:space="preserve">How to utilise primary and secondary source imagery within the final outcomes to create stronger quality work.    </w:t>
            </w:r>
          </w:p>
          <w:p w14:paraId="68A7DCA3" w14:textId="57C353C5" w:rsidR="00326E6B" w:rsidRPr="00B667DC" w:rsidRDefault="00326E6B" w:rsidP="00326E6B">
            <w:pPr>
              <w:pStyle w:val="ListParagraph"/>
              <w:cnfStyle w:val="000000000000" w:firstRow="0" w:lastRow="0" w:firstColumn="0" w:lastColumn="0" w:oddVBand="0" w:evenVBand="0" w:oddHBand="0" w:evenHBand="0" w:firstRowFirstColumn="0" w:firstRowLastColumn="0" w:lastRowFirstColumn="0" w:lastRowLastColumn="0"/>
              <w:rPr>
                <w:highlight w:val="yellow"/>
              </w:rPr>
            </w:pPr>
          </w:p>
        </w:tc>
        <w:tc>
          <w:tcPr>
            <w:tcW w:w="3685" w:type="dxa"/>
            <w:tcBorders>
              <w:right w:val="single" w:sz="4" w:space="0" w:color="auto"/>
            </w:tcBorders>
          </w:tcPr>
          <w:p w14:paraId="45B9C43F" w14:textId="2D364F3D" w:rsidR="00326E6B" w:rsidRDefault="00326E6B" w:rsidP="00326E6B">
            <w:pPr>
              <w:cnfStyle w:val="000000000000" w:firstRow="0" w:lastRow="0" w:firstColumn="0" w:lastColumn="0" w:oddVBand="0" w:evenVBand="0" w:oddHBand="0" w:evenHBand="0" w:firstRowFirstColumn="0" w:firstRowLastColumn="0" w:lastRowFirstColumn="0" w:lastRowLastColumn="0"/>
            </w:pPr>
            <w:r>
              <w:t>To experiment with a variety of final outcome designs, media and colour schemes in order to refine appropriate ideas for a final outcome:</w:t>
            </w:r>
          </w:p>
          <w:p w14:paraId="02AA8087" w14:textId="77777777" w:rsidR="00326E6B" w:rsidRDefault="00326E6B" w:rsidP="00326E6B">
            <w:pPr>
              <w:pStyle w:val="ListParagraph"/>
              <w:cnfStyle w:val="000000000000" w:firstRow="0" w:lastRow="0" w:firstColumn="0" w:lastColumn="0" w:oddVBand="0" w:evenVBand="0" w:oddHBand="0" w:evenHBand="0" w:firstRowFirstColumn="0" w:firstRowLastColumn="0" w:lastRowFirstColumn="0" w:lastRowLastColumn="0"/>
            </w:pPr>
          </w:p>
          <w:p w14:paraId="62117423" w14:textId="77777777" w:rsidR="00326E6B" w:rsidRDefault="00326E6B" w:rsidP="00326E6B">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 xml:space="preserve">How experimentation reviews design success, reviews work and refines it in order to create appropriate outcomes. </w:t>
            </w:r>
          </w:p>
          <w:p w14:paraId="52A14C4A" w14:textId="64AF6BCA" w:rsidR="00326E6B" w:rsidRDefault="00326E6B" w:rsidP="00326E6B">
            <w:pPr>
              <w:pStyle w:val="ListParagraph"/>
              <w:numPr>
                <w:ilvl w:val="0"/>
                <w:numId w:val="14"/>
              </w:numPr>
              <w:cnfStyle w:val="000000000000" w:firstRow="0" w:lastRow="0" w:firstColumn="0" w:lastColumn="0" w:oddVBand="0" w:evenVBand="0" w:oddHBand="0" w:evenHBand="0" w:firstRowFirstColumn="0" w:firstRowLastColumn="0" w:lastRowFirstColumn="0" w:lastRowLastColumn="0"/>
            </w:pPr>
            <w:r>
              <w:t xml:space="preserve">How they can culminate a project through to a fully resoled outcome in shortened and more demanding timescales. </w:t>
            </w:r>
          </w:p>
          <w:p w14:paraId="0AC83A1A" w14:textId="45FC8415" w:rsidR="00326E6B" w:rsidRPr="00FC2FAB" w:rsidRDefault="00326E6B" w:rsidP="00326E6B">
            <w:pPr>
              <w:pStyle w:val="ListParagraph"/>
              <w:cnfStyle w:val="000000000000" w:firstRow="0" w:lastRow="0" w:firstColumn="0" w:lastColumn="0" w:oddVBand="0" w:evenVBand="0" w:oddHBand="0" w:evenHBand="0" w:firstRowFirstColumn="0" w:firstRowLastColumn="0" w:lastRowFirstColumn="0" w:lastRowLastColumn="0"/>
            </w:pPr>
          </w:p>
        </w:tc>
        <w:tc>
          <w:tcPr>
            <w:tcW w:w="3605" w:type="dxa"/>
            <w:gridSpan w:val="2"/>
            <w:tcBorders>
              <w:right w:val="single" w:sz="4" w:space="0" w:color="auto"/>
            </w:tcBorders>
          </w:tcPr>
          <w:p w14:paraId="4FBF0088" w14:textId="14CC85E2" w:rsidR="00326E6B" w:rsidRDefault="00326E6B" w:rsidP="00326E6B">
            <w:pPr>
              <w:cnfStyle w:val="000000000000" w:firstRow="0" w:lastRow="0" w:firstColumn="0" w:lastColumn="0" w:oddVBand="0" w:evenVBand="0" w:oddHBand="0" w:evenHBand="0" w:firstRowFirstColumn="0" w:firstRowLastColumn="0" w:lastRowFirstColumn="0" w:lastRowLastColumn="0"/>
            </w:pPr>
            <w:r>
              <w:t>To create an original and meaningful final outcome that effectively culminates the student’s mock exam project:</w:t>
            </w:r>
          </w:p>
          <w:p w14:paraId="6D842ECE" w14:textId="77777777" w:rsidR="00326E6B" w:rsidRDefault="00326E6B" w:rsidP="00326E6B">
            <w:pPr>
              <w:pStyle w:val="ListParagraph"/>
              <w:cnfStyle w:val="000000000000" w:firstRow="0" w:lastRow="0" w:firstColumn="0" w:lastColumn="0" w:oddVBand="0" w:evenVBand="0" w:oddHBand="0" w:evenHBand="0" w:firstRowFirstColumn="0" w:firstRowLastColumn="0" w:lastRowFirstColumn="0" w:lastRowLastColumn="0"/>
            </w:pPr>
          </w:p>
          <w:p w14:paraId="03048708" w14:textId="13D9052D" w:rsidR="00326E6B" w:rsidRDefault="00326E6B" w:rsidP="00326E6B">
            <w:pPr>
              <w:pStyle w:val="ListParagraph"/>
              <w:numPr>
                <w:ilvl w:val="0"/>
                <w:numId w:val="15"/>
              </w:numPr>
              <w:cnfStyle w:val="000000000000" w:firstRow="0" w:lastRow="0" w:firstColumn="0" w:lastColumn="0" w:oddVBand="0" w:evenVBand="0" w:oddHBand="0" w:evenHBand="0" w:firstRowFirstColumn="0" w:firstRowLastColumn="0" w:lastRowFirstColumn="0" w:lastRowLastColumn="0"/>
            </w:pPr>
            <w:r>
              <w:t xml:space="preserve">How to work independently on a prolonged piece of work (10-hour final piece), thus demonstrating creative thinking and skill mastery. </w:t>
            </w:r>
          </w:p>
          <w:p w14:paraId="60FD538A" w14:textId="77777777" w:rsidR="00326E6B" w:rsidRDefault="00326E6B" w:rsidP="00326E6B">
            <w:pPr>
              <w:pStyle w:val="ListParagraph"/>
              <w:numPr>
                <w:ilvl w:val="0"/>
                <w:numId w:val="15"/>
              </w:numPr>
              <w:cnfStyle w:val="000000000000" w:firstRow="0" w:lastRow="0" w:firstColumn="0" w:lastColumn="0" w:oddVBand="0" w:evenVBand="0" w:oddHBand="0" w:evenHBand="0" w:firstRowFirstColumn="0" w:firstRowLastColumn="0" w:lastRowFirstColumn="0" w:lastRowLastColumn="0"/>
            </w:pPr>
            <w:r>
              <w:t xml:space="preserve">How to work like an artist and create a piece of artwork that visually communicates </w:t>
            </w:r>
          </w:p>
          <w:p w14:paraId="5FBCEA7D" w14:textId="3E16C92C" w:rsidR="00326E6B" w:rsidRDefault="00326E6B" w:rsidP="00326E6B">
            <w:pPr>
              <w:pStyle w:val="ListParagraph"/>
              <w:numPr>
                <w:ilvl w:val="0"/>
                <w:numId w:val="15"/>
              </w:numPr>
              <w:cnfStyle w:val="000000000000" w:firstRow="0" w:lastRow="0" w:firstColumn="0" w:lastColumn="0" w:oddVBand="0" w:evenVBand="0" w:oddHBand="0" w:evenHBand="0" w:firstRowFirstColumn="0" w:firstRowLastColumn="0" w:lastRowFirstColumn="0" w:lastRowLastColumn="0"/>
            </w:pPr>
            <w:r>
              <w:t xml:space="preserve">How to culminate a project through to a fully resolved outcome in shortened and more demanding timescales (in preparation for the Externally Set Task). </w:t>
            </w:r>
          </w:p>
          <w:p w14:paraId="50C47956" w14:textId="77777777" w:rsidR="00326E6B" w:rsidRDefault="00326E6B" w:rsidP="00326E6B">
            <w:pPr>
              <w:cnfStyle w:val="000000000000" w:firstRow="0" w:lastRow="0" w:firstColumn="0" w:lastColumn="0" w:oddVBand="0" w:evenVBand="0" w:oddHBand="0" w:evenHBand="0" w:firstRowFirstColumn="0" w:firstRowLastColumn="0" w:lastRowFirstColumn="0" w:lastRowLastColumn="0"/>
            </w:pPr>
          </w:p>
        </w:tc>
      </w:tr>
      <w:tr w:rsidR="00326E6B" w14:paraId="42EBBD96" w14:textId="7DF9BAFD" w:rsidTr="00326E6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028" w:type="dxa"/>
            <w:tcBorders>
              <w:left w:val="single" w:sz="4" w:space="0" w:color="auto"/>
            </w:tcBorders>
          </w:tcPr>
          <w:p w14:paraId="2905C2B8" w14:textId="77777777" w:rsidR="00326E6B" w:rsidRDefault="00326E6B" w:rsidP="00326E6B">
            <w:pPr>
              <w:rPr>
                <w:b w:val="0"/>
                <w:bCs w:val="0"/>
              </w:rPr>
            </w:pPr>
            <w:r>
              <w:t>Components</w:t>
            </w:r>
          </w:p>
          <w:p w14:paraId="2AA3B002" w14:textId="77777777" w:rsidR="00326E6B" w:rsidRDefault="00326E6B" w:rsidP="00326E6B">
            <w:pPr>
              <w:rPr>
                <w:b w:val="0"/>
                <w:bCs w:val="0"/>
              </w:rPr>
            </w:pPr>
          </w:p>
          <w:p w14:paraId="05675156" w14:textId="77777777" w:rsidR="00326E6B" w:rsidRDefault="00326E6B" w:rsidP="00326E6B">
            <w:pPr>
              <w:rPr>
                <w:b w:val="0"/>
                <w:bCs w:val="0"/>
              </w:rPr>
            </w:pPr>
          </w:p>
          <w:p w14:paraId="7602DA96" w14:textId="64A41284" w:rsidR="00326E6B" w:rsidRDefault="00326E6B" w:rsidP="00326E6B"/>
        </w:tc>
        <w:tc>
          <w:tcPr>
            <w:tcW w:w="3630" w:type="dxa"/>
            <w:tcBorders>
              <w:left w:val="single" w:sz="4" w:space="0" w:color="auto"/>
            </w:tcBorders>
          </w:tcPr>
          <w:p w14:paraId="213D5EE5" w14:textId="77777777" w:rsidR="00326E6B" w:rsidRPr="0020399B" w:rsidRDefault="00326E6B" w:rsidP="00326E6B">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Students will: </w:t>
            </w:r>
          </w:p>
          <w:p w14:paraId="4A6E432B" w14:textId="3E626C71" w:rsidR="00326E6B" w:rsidRDefault="00326E6B" w:rsidP="00326E6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DE6D42">
              <w:t>Analyse the work of selected artists (chosen by the students) in order to gain a deeper understanding of visual communication</w:t>
            </w:r>
            <w:r>
              <w:t xml:space="preserve"> that is personal and meaningful to them in order to develop their creative self</w:t>
            </w:r>
            <w:r w:rsidRPr="00DE6D42">
              <w:t xml:space="preserve">.   </w:t>
            </w:r>
          </w:p>
          <w:p w14:paraId="0313A982" w14:textId="1A4EFB63" w:rsidR="00326E6B" w:rsidRDefault="00326E6B" w:rsidP="00326E6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Create their own art work (own response) inspired by the work of artists in order to gain insight into the creative process</w:t>
            </w:r>
            <w:r>
              <w:t xml:space="preserve"> and develop their artistic self</w:t>
            </w:r>
            <w:r>
              <w:t xml:space="preserve">.   </w:t>
            </w:r>
          </w:p>
          <w:p w14:paraId="245A8E62" w14:textId="77777777" w:rsidR="00326E6B" w:rsidRDefault="00326E6B" w:rsidP="00326E6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lastRenderedPageBreak/>
              <w:t xml:space="preserve">Create their own art work (own response) inspired by the work of artists in order to develop ideas that will progress towards a final outcome.   </w:t>
            </w:r>
          </w:p>
          <w:p w14:paraId="41151B3F" w14:textId="77777777" w:rsidR="00326E6B" w:rsidRDefault="00326E6B" w:rsidP="00326E6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Explore how to create an original piece of work as opposed to a pastiche.  </w:t>
            </w:r>
          </w:p>
          <w:p w14:paraId="61C321F7" w14:textId="77777777" w:rsidR="00326E6B" w:rsidRDefault="00326E6B" w:rsidP="00326E6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Experiment with a variety of media in order to discover and develop their own creative preferences.   </w:t>
            </w:r>
          </w:p>
          <w:p w14:paraId="72805559" w14:textId="77777777" w:rsidR="00326E6B" w:rsidRDefault="00326E6B" w:rsidP="00326E6B">
            <w:pPr>
              <w:cnfStyle w:val="000000100000" w:firstRow="0" w:lastRow="0" w:firstColumn="0" w:lastColumn="0" w:oddVBand="0" w:evenVBand="0" w:oddHBand="1" w:evenHBand="0" w:firstRowFirstColumn="0" w:firstRowLastColumn="0" w:lastRowFirstColumn="0" w:lastRowLastColumn="0"/>
              <w:rPr>
                <w:b/>
                <w:bCs/>
              </w:rPr>
            </w:pPr>
          </w:p>
        </w:tc>
        <w:tc>
          <w:tcPr>
            <w:tcW w:w="3543" w:type="dxa"/>
          </w:tcPr>
          <w:p w14:paraId="17CAC25A" w14:textId="5DA087A3" w:rsidR="00326E6B" w:rsidRPr="0020399B" w:rsidRDefault="00326E6B" w:rsidP="00326E6B">
            <w:pPr>
              <w:cnfStyle w:val="000000100000" w:firstRow="0" w:lastRow="0" w:firstColumn="0" w:lastColumn="0" w:oddVBand="0" w:evenVBand="0" w:oddHBand="1" w:evenHBand="0" w:firstRowFirstColumn="0" w:firstRowLastColumn="0" w:lastRowFirstColumn="0" w:lastRowLastColumn="0"/>
              <w:rPr>
                <w:color w:val="000000"/>
              </w:rPr>
            </w:pPr>
            <w:r>
              <w:rPr>
                <w:color w:val="000000"/>
              </w:rPr>
              <w:lastRenderedPageBreak/>
              <w:t xml:space="preserve">Students will: </w:t>
            </w:r>
          </w:p>
          <w:p w14:paraId="588EA7C6" w14:textId="77777777" w:rsidR="00326E6B" w:rsidRDefault="00326E6B" w:rsidP="00326E6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Review their project journey so far in order to ensure that they plan for an outcome to match the journey.</w:t>
            </w:r>
          </w:p>
          <w:p w14:paraId="73C72FCB" w14:textId="77777777" w:rsidR="00326E6B" w:rsidRDefault="00326E6B" w:rsidP="00326E6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Experiment with different compositions, designs, colour schemes and materials in order to ensure that they create the ’best’ outcome for their project. </w:t>
            </w:r>
          </w:p>
          <w:p w14:paraId="3B8168EC" w14:textId="77777777" w:rsidR="00326E6B" w:rsidRDefault="00326E6B" w:rsidP="00326E6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Continuously review and refine their final outcome designs to ensure that they understand/demonstrate </w:t>
            </w:r>
            <w:r>
              <w:lastRenderedPageBreak/>
              <w:t xml:space="preserve">what success looks like and why.  </w:t>
            </w:r>
          </w:p>
          <w:p w14:paraId="6EA2E80B" w14:textId="77777777" w:rsidR="00326E6B" w:rsidRDefault="00326E6B" w:rsidP="00326E6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Explore how to create an original piece of work as opposed to a pastiche.  </w:t>
            </w:r>
          </w:p>
          <w:p w14:paraId="7AACE4AE" w14:textId="77777777" w:rsidR="00326E6B" w:rsidRDefault="00326E6B" w:rsidP="00326E6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Consider the meaning/message within their work and how they will communicate this visually.    </w:t>
            </w:r>
          </w:p>
          <w:p w14:paraId="2A3A140C" w14:textId="4867960F" w:rsidR="00326E6B" w:rsidRPr="00FC2FAB" w:rsidRDefault="00326E6B" w:rsidP="00326E6B">
            <w:pPr>
              <w:pStyle w:val="ListParagraph"/>
              <w:cnfStyle w:val="000000100000" w:firstRow="0" w:lastRow="0" w:firstColumn="0" w:lastColumn="0" w:oddVBand="0" w:evenVBand="0" w:oddHBand="1" w:evenHBand="0" w:firstRowFirstColumn="0" w:firstRowLastColumn="0" w:lastRowFirstColumn="0" w:lastRowLastColumn="0"/>
            </w:pPr>
          </w:p>
        </w:tc>
        <w:tc>
          <w:tcPr>
            <w:tcW w:w="3686" w:type="dxa"/>
          </w:tcPr>
          <w:p w14:paraId="42D97FC6" w14:textId="77777777" w:rsidR="00326E6B" w:rsidRPr="00745207" w:rsidRDefault="00326E6B" w:rsidP="00326E6B">
            <w:pPr>
              <w:cnfStyle w:val="000000100000" w:firstRow="0" w:lastRow="0" w:firstColumn="0" w:lastColumn="0" w:oddVBand="0" w:evenVBand="0" w:oddHBand="1" w:evenHBand="0" w:firstRowFirstColumn="0" w:firstRowLastColumn="0" w:lastRowFirstColumn="0" w:lastRowLastColumn="0"/>
              <w:rPr>
                <w:color w:val="000000"/>
              </w:rPr>
            </w:pPr>
            <w:r>
              <w:rPr>
                <w:color w:val="000000"/>
              </w:rPr>
              <w:lastRenderedPageBreak/>
              <w:t>Students will</w:t>
            </w:r>
            <w:r w:rsidRPr="00745207">
              <w:rPr>
                <w:color w:val="000000"/>
              </w:rPr>
              <w:t>:</w:t>
            </w:r>
          </w:p>
          <w:p w14:paraId="5AE9A348" w14:textId="2F0CFD71" w:rsidR="00326E6B" w:rsidRPr="00DE6D42" w:rsidRDefault="00326E6B" w:rsidP="00326E6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Demonstrate developing mastery of skill and understanding when replicating 3D form in order to showcase their skills in the Externally Set Task.  </w:t>
            </w:r>
          </w:p>
          <w:p w14:paraId="5029E470" w14:textId="77777777" w:rsidR="00326E6B" w:rsidRPr="00DE6D42" w:rsidRDefault="00326E6B" w:rsidP="00326E6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Demonstrate personal mastery of skill and understanding when replicating 3D form in order to create an individualised and personal set of outcomes.  </w:t>
            </w:r>
          </w:p>
          <w:p w14:paraId="722D6A03" w14:textId="77777777" w:rsidR="00326E6B" w:rsidRPr="00B46D50" w:rsidRDefault="00326E6B" w:rsidP="00326E6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rsidRPr="00B46D50">
              <w:t xml:space="preserve">Consider a personal use of rendering </w:t>
            </w:r>
            <w:r>
              <w:t xml:space="preserve">in order to </w:t>
            </w:r>
            <w:r w:rsidRPr="00B46D50">
              <w:t>develop</w:t>
            </w:r>
            <w:r>
              <w:t xml:space="preserve"> </w:t>
            </w:r>
            <w:r>
              <w:lastRenderedPageBreak/>
              <w:t xml:space="preserve">and showcase a creatively independent style and application.   </w:t>
            </w:r>
            <w:r w:rsidRPr="00B46D50">
              <w:t xml:space="preserve">  </w:t>
            </w:r>
          </w:p>
          <w:p w14:paraId="5348E050" w14:textId="77777777" w:rsidR="00326E6B" w:rsidRPr="00B46D50" w:rsidRDefault="00326E6B" w:rsidP="00326E6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Use recordings with intent – explore the imagery so that it can be most effectively incorporated into the students own work</w:t>
            </w:r>
            <w:r w:rsidRPr="00B46D50">
              <w:t xml:space="preserve">. </w:t>
            </w:r>
          </w:p>
          <w:p w14:paraId="111FC988" w14:textId="6B8AC4DF" w:rsidR="00326E6B" w:rsidRPr="00FC2FAB" w:rsidRDefault="00326E6B" w:rsidP="00326E6B">
            <w:pPr>
              <w:pStyle w:val="ListParagraph"/>
              <w:cnfStyle w:val="000000100000" w:firstRow="0" w:lastRow="0" w:firstColumn="0" w:lastColumn="0" w:oddVBand="0" w:evenVBand="0" w:oddHBand="1" w:evenHBand="0" w:firstRowFirstColumn="0" w:firstRowLastColumn="0" w:lastRowFirstColumn="0" w:lastRowLastColumn="0"/>
            </w:pPr>
          </w:p>
        </w:tc>
        <w:tc>
          <w:tcPr>
            <w:tcW w:w="3685" w:type="dxa"/>
            <w:tcBorders>
              <w:right w:val="single" w:sz="4" w:space="0" w:color="auto"/>
            </w:tcBorders>
          </w:tcPr>
          <w:p w14:paraId="5BB51002" w14:textId="77777777" w:rsidR="00326E6B" w:rsidRPr="0020399B" w:rsidRDefault="00326E6B" w:rsidP="00326E6B">
            <w:pPr>
              <w:cnfStyle w:val="000000100000" w:firstRow="0" w:lastRow="0" w:firstColumn="0" w:lastColumn="0" w:oddVBand="0" w:evenVBand="0" w:oddHBand="1" w:evenHBand="0" w:firstRowFirstColumn="0" w:firstRowLastColumn="0" w:lastRowFirstColumn="0" w:lastRowLastColumn="0"/>
              <w:rPr>
                <w:color w:val="000000"/>
              </w:rPr>
            </w:pPr>
            <w:r>
              <w:rPr>
                <w:color w:val="000000"/>
              </w:rPr>
              <w:lastRenderedPageBreak/>
              <w:t xml:space="preserve">Students will: </w:t>
            </w:r>
          </w:p>
          <w:p w14:paraId="4C340134" w14:textId="41A1399C" w:rsidR="00326E6B" w:rsidRDefault="00326E6B" w:rsidP="00326E6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Review their project journey so far in order to ensure that they plan for an outcome to resolve and showcase that journey.</w:t>
            </w:r>
          </w:p>
          <w:p w14:paraId="021F17FD" w14:textId="77777777" w:rsidR="00326E6B" w:rsidRDefault="00326E6B" w:rsidP="00326E6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Experiment with different compositions, designs, colour schemes and materials in order to ensure that they create the ’best’ outcome for their project. </w:t>
            </w:r>
          </w:p>
          <w:p w14:paraId="7DE7EE31" w14:textId="77777777" w:rsidR="00326E6B" w:rsidRDefault="00326E6B" w:rsidP="00326E6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Continuously review and refine their final outcome designs to ensure that they </w:t>
            </w:r>
            <w:r>
              <w:lastRenderedPageBreak/>
              <w:t xml:space="preserve">understand/demonstrate what success looks like and why.  </w:t>
            </w:r>
          </w:p>
          <w:p w14:paraId="45A9D13A" w14:textId="04766945" w:rsidR="00326E6B" w:rsidRDefault="00326E6B" w:rsidP="00326E6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Explore how to create an original piece of work that communicates their own intentions, not copying someone else’s. </w:t>
            </w:r>
          </w:p>
          <w:p w14:paraId="0B833097" w14:textId="660EA05E" w:rsidR="00326E6B" w:rsidRPr="00FC2FAB" w:rsidRDefault="00326E6B" w:rsidP="00326E6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Consider the meaning/message within their work and how they will communicate this visually.    </w:t>
            </w:r>
          </w:p>
        </w:tc>
        <w:tc>
          <w:tcPr>
            <w:tcW w:w="3605" w:type="dxa"/>
            <w:gridSpan w:val="2"/>
            <w:tcBorders>
              <w:right w:val="single" w:sz="4" w:space="0" w:color="auto"/>
            </w:tcBorders>
          </w:tcPr>
          <w:p w14:paraId="6D7C9A2C" w14:textId="77777777" w:rsidR="00326E6B" w:rsidRPr="0020399B" w:rsidRDefault="00326E6B" w:rsidP="00326E6B">
            <w:pPr>
              <w:cnfStyle w:val="000000100000" w:firstRow="0" w:lastRow="0" w:firstColumn="0" w:lastColumn="0" w:oddVBand="0" w:evenVBand="0" w:oddHBand="1" w:evenHBand="0" w:firstRowFirstColumn="0" w:firstRowLastColumn="0" w:lastRowFirstColumn="0" w:lastRowLastColumn="0"/>
              <w:rPr>
                <w:color w:val="000000"/>
              </w:rPr>
            </w:pPr>
            <w:r>
              <w:rPr>
                <w:color w:val="000000"/>
              </w:rPr>
              <w:lastRenderedPageBreak/>
              <w:t xml:space="preserve">Students will: </w:t>
            </w:r>
          </w:p>
          <w:p w14:paraId="603375E1" w14:textId="513B2550" w:rsidR="00326E6B" w:rsidRDefault="00326E6B" w:rsidP="00326E6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Culminate their project in order to showcase their skills and their journey.</w:t>
            </w:r>
          </w:p>
          <w:p w14:paraId="65B75A1A" w14:textId="7B6FA9AD" w:rsidR="00326E6B" w:rsidRDefault="00326E6B" w:rsidP="00326E6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Demonstrate mastery of technical skill in order to showcase their artistic ability. </w:t>
            </w:r>
          </w:p>
          <w:p w14:paraId="313E2828" w14:textId="7ED12D40" w:rsidR="00326E6B" w:rsidRDefault="00326E6B" w:rsidP="00326E6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Demonstrate understanding of how to utilise the Formal Elements effectively in order to communicate their own creative intentions.  </w:t>
            </w:r>
          </w:p>
          <w:p w14:paraId="22EB8797" w14:textId="0855CBAA" w:rsidR="00326E6B" w:rsidRDefault="00326E6B" w:rsidP="00326E6B">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Explore how to create an original piece of work that communicates their own </w:t>
            </w:r>
            <w:r>
              <w:lastRenderedPageBreak/>
              <w:t xml:space="preserve">intentions in order to explore how to work like an artist.  </w:t>
            </w:r>
          </w:p>
          <w:p w14:paraId="0682451D" w14:textId="5E72F406" w:rsidR="00326E6B" w:rsidRDefault="00326E6B" w:rsidP="00326E6B">
            <w:pPr>
              <w:cnfStyle w:val="000000100000" w:firstRow="0" w:lastRow="0" w:firstColumn="0" w:lastColumn="0" w:oddVBand="0" w:evenVBand="0" w:oddHBand="1" w:evenHBand="0" w:firstRowFirstColumn="0" w:firstRowLastColumn="0" w:lastRowFirstColumn="0" w:lastRowLastColumn="0"/>
              <w:rPr>
                <w:color w:val="000000"/>
              </w:rPr>
            </w:pPr>
          </w:p>
        </w:tc>
      </w:tr>
      <w:tr w:rsidR="00326E6B" w14:paraId="08A67C2E" w14:textId="167DCFA2" w:rsidTr="00326E6B">
        <w:trPr>
          <w:trHeight w:val="460"/>
        </w:trPr>
        <w:tc>
          <w:tcPr>
            <w:cnfStyle w:val="001000000000" w:firstRow="0" w:lastRow="0" w:firstColumn="1" w:lastColumn="0" w:oddVBand="0" w:evenVBand="0" w:oddHBand="0" w:evenHBand="0" w:firstRowFirstColumn="0" w:firstRowLastColumn="0" w:lastRowFirstColumn="0" w:lastRowLastColumn="0"/>
            <w:tcW w:w="3028" w:type="dxa"/>
            <w:tcBorders>
              <w:left w:val="single" w:sz="4" w:space="0" w:color="auto"/>
            </w:tcBorders>
          </w:tcPr>
          <w:p w14:paraId="357E5C57" w14:textId="2DF70B25" w:rsidR="00326E6B" w:rsidRDefault="00326E6B" w:rsidP="00326E6B">
            <w:pPr>
              <w:rPr>
                <w:b w:val="0"/>
                <w:bCs w:val="0"/>
              </w:rPr>
            </w:pPr>
            <w:r>
              <w:lastRenderedPageBreak/>
              <w:t>What pupils should already know (prior learning</w:t>
            </w:r>
          </w:p>
          <w:p w14:paraId="508E3A74" w14:textId="7F1075A6" w:rsidR="00326E6B" w:rsidRDefault="00326E6B" w:rsidP="00326E6B">
            <w:r>
              <w:t xml:space="preserve"> components)</w:t>
            </w:r>
          </w:p>
          <w:p w14:paraId="044236B6" w14:textId="77777777" w:rsidR="00326E6B" w:rsidRDefault="00326E6B" w:rsidP="00326E6B">
            <w:pPr>
              <w:rPr>
                <w:b w:val="0"/>
                <w:bCs w:val="0"/>
              </w:rPr>
            </w:pPr>
          </w:p>
          <w:p w14:paraId="7B654702" w14:textId="1B2C0ED8" w:rsidR="00326E6B" w:rsidRDefault="00326E6B" w:rsidP="00326E6B"/>
        </w:tc>
        <w:tc>
          <w:tcPr>
            <w:tcW w:w="3630" w:type="dxa"/>
            <w:tcBorders>
              <w:left w:val="single" w:sz="4" w:space="0" w:color="auto"/>
            </w:tcBorders>
          </w:tcPr>
          <w:p w14:paraId="69C2BDA6" w14:textId="77777777" w:rsidR="00326E6B" w:rsidRDefault="00326E6B" w:rsidP="00326E6B">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6EF26D42" w14:textId="77777777" w:rsidR="00326E6B" w:rsidRDefault="00326E6B" w:rsidP="00326E6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analyse artwork with a focus on visual communication. </w:t>
            </w:r>
          </w:p>
          <w:p w14:paraId="655662A7" w14:textId="77777777" w:rsidR="00326E6B" w:rsidRDefault="00326E6B" w:rsidP="00326E6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create art work inspired by other sources. </w:t>
            </w:r>
          </w:p>
          <w:p w14:paraId="3E138D3D" w14:textId="77777777" w:rsidR="00326E6B" w:rsidRDefault="00326E6B" w:rsidP="00326E6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use the Formal Elements in order visually communicate their own messages within their work. </w:t>
            </w:r>
          </w:p>
          <w:p w14:paraId="06B5D5E4" w14:textId="77777777" w:rsidR="00326E6B" w:rsidRDefault="00326E6B" w:rsidP="00326E6B">
            <w:pPr>
              <w:cnfStyle w:val="000000000000" w:firstRow="0" w:lastRow="0" w:firstColumn="0" w:lastColumn="0" w:oddVBand="0" w:evenVBand="0" w:oddHBand="0" w:evenHBand="0" w:firstRowFirstColumn="0" w:firstRowLastColumn="0" w:lastRowFirstColumn="0" w:lastRowLastColumn="0"/>
              <w:rPr>
                <w:b/>
                <w:bCs/>
              </w:rPr>
            </w:pPr>
          </w:p>
        </w:tc>
        <w:tc>
          <w:tcPr>
            <w:tcW w:w="3543" w:type="dxa"/>
          </w:tcPr>
          <w:p w14:paraId="55CDDC9F" w14:textId="3878A099" w:rsidR="00326E6B" w:rsidRDefault="00326E6B" w:rsidP="00326E6B">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5595B1E0" w14:textId="77777777" w:rsidR="00326E6B" w:rsidRDefault="00326E6B" w:rsidP="00326E6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create a range of compositional alternatives. </w:t>
            </w:r>
          </w:p>
          <w:p w14:paraId="6AD5D0B7" w14:textId="77777777" w:rsidR="00326E6B" w:rsidRDefault="00326E6B" w:rsidP="00326E6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experiment with different media. </w:t>
            </w:r>
          </w:p>
          <w:p w14:paraId="27B4DD5D" w14:textId="77777777" w:rsidR="00326E6B" w:rsidRDefault="00326E6B" w:rsidP="00326E6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use the Formal Elements in order visually communicate their own messages within their work. </w:t>
            </w:r>
          </w:p>
          <w:p w14:paraId="7728304A" w14:textId="45952B9F" w:rsidR="00326E6B" w:rsidRPr="00000D1C" w:rsidRDefault="00326E6B" w:rsidP="00326E6B">
            <w:pPr>
              <w:pStyle w:val="ListParagraph"/>
              <w:spacing w:line="256" w:lineRule="auto"/>
              <w:cnfStyle w:val="000000000000" w:firstRow="0" w:lastRow="0" w:firstColumn="0" w:lastColumn="0" w:oddVBand="0" w:evenVBand="0" w:oddHBand="0" w:evenHBand="0" w:firstRowFirstColumn="0" w:firstRowLastColumn="0" w:lastRowFirstColumn="0" w:lastRowLastColumn="0"/>
            </w:pPr>
          </w:p>
        </w:tc>
        <w:tc>
          <w:tcPr>
            <w:tcW w:w="3686" w:type="dxa"/>
          </w:tcPr>
          <w:p w14:paraId="1DB17AB1" w14:textId="77777777" w:rsidR="00326E6B" w:rsidRDefault="00326E6B" w:rsidP="00326E6B">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30A33D4D" w14:textId="05DC7DA1" w:rsidR="00326E6B" w:rsidRDefault="00326E6B" w:rsidP="00326E6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draw from observations whist evidencing developing mastery of skill. </w:t>
            </w:r>
          </w:p>
          <w:p w14:paraId="01738613" w14:textId="77777777" w:rsidR="00326E6B" w:rsidRDefault="00326E6B" w:rsidP="00326E6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How to use a full tonal scale within art work and how to most successfully apply it to the replication of 3D form.</w:t>
            </w:r>
          </w:p>
          <w:p w14:paraId="47EB24E0" w14:textId="77777777" w:rsidR="00326E6B" w:rsidRDefault="00326E6B" w:rsidP="00326E6B">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 xml:space="preserve">How to use primary and secondary sources within their own work to develop and enhance their project journey and outcomes. </w:t>
            </w:r>
          </w:p>
          <w:p w14:paraId="22F27208" w14:textId="77777777" w:rsidR="00326E6B" w:rsidRDefault="00326E6B" w:rsidP="00326E6B">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 xml:space="preserve">About different rendering styles/techniques and how they impact on the mood of art work.  </w:t>
            </w:r>
          </w:p>
          <w:p w14:paraId="5BD18908" w14:textId="1D5737DC" w:rsidR="00326E6B" w:rsidRPr="00FC2FAB" w:rsidRDefault="00326E6B" w:rsidP="00326E6B">
            <w:pPr>
              <w:pStyle w:val="ListParagraph"/>
              <w:spacing w:line="256" w:lineRule="auto"/>
              <w:cnfStyle w:val="000000000000" w:firstRow="0" w:lastRow="0" w:firstColumn="0" w:lastColumn="0" w:oddVBand="0" w:evenVBand="0" w:oddHBand="0" w:evenHBand="0" w:firstRowFirstColumn="0" w:firstRowLastColumn="0" w:lastRowFirstColumn="0" w:lastRowLastColumn="0"/>
            </w:pPr>
          </w:p>
        </w:tc>
        <w:tc>
          <w:tcPr>
            <w:tcW w:w="3685" w:type="dxa"/>
            <w:tcBorders>
              <w:right w:val="single" w:sz="4" w:space="0" w:color="auto"/>
            </w:tcBorders>
          </w:tcPr>
          <w:p w14:paraId="245BA34E" w14:textId="77777777" w:rsidR="00326E6B" w:rsidRDefault="00326E6B" w:rsidP="00326E6B">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76EB0570" w14:textId="77777777" w:rsidR="00326E6B" w:rsidRDefault="00326E6B" w:rsidP="00326E6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create a range of compositional alternatives. </w:t>
            </w:r>
          </w:p>
          <w:p w14:paraId="313C922C" w14:textId="77777777" w:rsidR="00326E6B" w:rsidRDefault="00326E6B" w:rsidP="00326E6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experiment with different media. </w:t>
            </w:r>
          </w:p>
          <w:p w14:paraId="7BC07ED1" w14:textId="22CE1A27" w:rsidR="00326E6B" w:rsidRDefault="00326E6B" w:rsidP="00326E6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use the Formal Elements in order visually communicate their own messages within their work. </w:t>
            </w:r>
          </w:p>
          <w:p w14:paraId="57CE1851" w14:textId="716AE5DC" w:rsidR="00326E6B" w:rsidRDefault="00326E6B" w:rsidP="00326E6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The importance of drawing from influences when developing a personal and meaningful response. </w:t>
            </w:r>
          </w:p>
          <w:p w14:paraId="1082E561" w14:textId="7255A6B6" w:rsidR="00326E6B" w:rsidRPr="00FC2FAB" w:rsidRDefault="00326E6B" w:rsidP="00326E6B">
            <w:pPr>
              <w:pStyle w:val="ListParagraph"/>
              <w:cnfStyle w:val="000000000000" w:firstRow="0" w:lastRow="0" w:firstColumn="0" w:lastColumn="0" w:oddVBand="0" w:evenVBand="0" w:oddHBand="0" w:evenHBand="0" w:firstRowFirstColumn="0" w:firstRowLastColumn="0" w:lastRowFirstColumn="0" w:lastRowLastColumn="0"/>
            </w:pPr>
          </w:p>
        </w:tc>
        <w:tc>
          <w:tcPr>
            <w:tcW w:w="3605" w:type="dxa"/>
            <w:gridSpan w:val="2"/>
            <w:tcBorders>
              <w:right w:val="single" w:sz="4" w:space="0" w:color="auto"/>
            </w:tcBorders>
          </w:tcPr>
          <w:p w14:paraId="3EED4FCC" w14:textId="77777777" w:rsidR="00326E6B" w:rsidRDefault="00326E6B" w:rsidP="00326E6B">
            <w:pPr>
              <w:spacing w:line="256" w:lineRule="auto"/>
              <w:cnfStyle w:val="000000000000" w:firstRow="0" w:lastRow="0" w:firstColumn="0" w:lastColumn="0" w:oddVBand="0" w:evenVBand="0" w:oddHBand="0" w:evenHBand="0" w:firstRowFirstColumn="0" w:firstRowLastColumn="0" w:lastRowFirstColumn="0" w:lastRowLastColumn="0"/>
            </w:pPr>
            <w:r>
              <w:t xml:space="preserve">Specifically linked to this topic, they should know:  </w:t>
            </w:r>
          </w:p>
          <w:p w14:paraId="7837452E" w14:textId="4D50F780" w:rsidR="00326E6B" w:rsidRDefault="00326E6B" w:rsidP="00326E6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work with different media at a high skill level. </w:t>
            </w:r>
          </w:p>
          <w:p w14:paraId="7B65E966" w14:textId="77777777" w:rsidR="00326E6B" w:rsidRDefault="00326E6B" w:rsidP="00326E6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How to use the Formal Elements in order visually communicate their own messages within their work. </w:t>
            </w:r>
          </w:p>
          <w:p w14:paraId="0FB7D948" w14:textId="0A2436DD" w:rsidR="00326E6B" w:rsidRDefault="00326E6B" w:rsidP="00326E6B">
            <w:pPr>
              <w:pStyle w:val="ListParagraph"/>
              <w:numPr>
                <w:ilvl w:val="0"/>
                <w:numId w:val="3"/>
              </w:numPr>
              <w:spacing w:line="256" w:lineRule="auto"/>
              <w:cnfStyle w:val="000000000000" w:firstRow="0" w:lastRow="0" w:firstColumn="0" w:lastColumn="0" w:oddVBand="0" w:evenVBand="0" w:oddHBand="0" w:evenHBand="0" w:firstRowFirstColumn="0" w:firstRowLastColumn="0" w:lastRowFirstColumn="0" w:lastRowLastColumn="0"/>
            </w:pPr>
            <w:r>
              <w:t xml:space="preserve">Reviewing and refining their work as the progress through its creation. </w:t>
            </w:r>
          </w:p>
          <w:p w14:paraId="39C76A37" w14:textId="77777777" w:rsidR="00326E6B" w:rsidRDefault="00326E6B" w:rsidP="00326E6B">
            <w:pPr>
              <w:spacing w:line="256" w:lineRule="auto"/>
              <w:cnfStyle w:val="000000000000" w:firstRow="0" w:lastRow="0" w:firstColumn="0" w:lastColumn="0" w:oddVBand="0" w:evenVBand="0" w:oddHBand="0" w:evenHBand="0" w:firstRowFirstColumn="0" w:firstRowLastColumn="0" w:lastRowFirstColumn="0" w:lastRowLastColumn="0"/>
            </w:pPr>
          </w:p>
        </w:tc>
      </w:tr>
      <w:tr w:rsidR="00326E6B" w14:paraId="07BCF150" w14:textId="718C322F" w:rsidTr="00326E6B">
        <w:trPr>
          <w:gridAfter w:val="1"/>
          <w:cnfStyle w:val="000000100000" w:firstRow="0" w:lastRow="0" w:firstColumn="0" w:lastColumn="0" w:oddVBand="0" w:evenVBand="0" w:oddHBand="1" w:evenHBand="0" w:firstRowFirstColumn="0" w:firstRowLastColumn="0" w:lastRowFirstColumn="0" w:lastRowLastColumn="0"/>
          <w:wAfter w:w="61" w:type="dxa"/>
          <w:trHeight w:val="460"/>
        </w:trPr>
        <w:tc>
          <w:tcPr>
            <w:cnfStyle w:val="001000000000" w:firstRow="0" w:lastRow="0" w:firstColumn="1" w:lastColumn="0" w:oddVBand="0" w:evenVBand="0" w:oddHBand="0" w:evenHBand="0" w:firstRowFirstColumn="0" w:firstRowLastColumn="0" w:lastRowFirstColumn="0" w:lastRowLastColumn="0"/>
            <w:tcW w:w="3028" w:type="dxa"/>
            <w:tcBorders>
              <w:left w:val="single" w:sz="4" w:space="0" w:color="auto"/>
            </w:tcBorders>
          </w:tcPr>
          <w:p w14:paraId="326D097C" w14:textId="69AEA952" w:rsidR="00326E6B" w:rsidRDefault="00326E6B" w:rsidP="00326E6B">
            <w:pPr>
              <w:rPr>
                <w:b w:val="0"/>
                <w:bCs w:val="0"/>
              </w:rPr>
            </w:pPr>
            <w:r>
              <w:t>Transferrable knowledge and skills</w:t>
            </w:r>
          </w:p>
          <w:p w14:paraId="6BD3384B" w14:textId="77777777" w:rsidR="00326E6B" w:rsidRDefault="00326E6B" w:rsidP="00326E6B">
            <w:pPr>
              <w:rPr>
                <w:b w:val="0"/>
                <w:bCs w:val="0"/>
              </w:rPr>
            </w:pPr>
          </w:p>
          <w:p w14:paraId="6A8E4C87" w14:textId="77777777" w:rsidR="00326E6B" w:rsidRDefault="00326E6B" w:rsidP="00326E6B">
            <w:pPr>
              <w:rPr>
                <w:b w:val="0"/>
                <w:bCs w:val="0"/>
              </w:rPr>
            </w:pPr>
          </w:p>
          <w:p w14:paraId="75F69E30" w14:textId="21238411" w:rsidR="00326E6B" w:rsidRDefault="00326E6B" w:rsidP="00326E6B"/>
        </w:tc>
        <w:tc>
          <w:tcPr>
            <w:tcW w:w="3630" w:type="dxa"/>
            <w:tcBorders>
              <w:left w:val="single" w:sz="4" w:space="0" w:color="auto"/>
            </w:tcBorders>
          </w:tcPr>
          <w:p w14:paraId="3599AD71" w14:textId="77777777" w:rsidR="00326E6B" w:rsidRDefault="00326E6B" w:rsidP="00326E6B">
            <w:pPr>
              <w:pStyle w:val="ListParagraph"/>
              <w:numPr>
                <w:ilvl w:val="0"/>
                <w:numId w:val="19"/>
              </w:numPr>
              <w:cnfStyle w:val="000000100000" w:firstRow="0" w:lastRow="0" w:firstColumn="0" w:lastColumn="0" w:oddVBand="0" w:evenVBand="0" w:oddHBand="1" w:evenHBand="0" w:firstRowFirstColumn="0" w:firstRowLastColumn="0" w:lastRowFirstColumn="0" w:lastRowLastColumn="0"/>
            </w:pPr>
            <w:r>
              <w:t>How to analyse artwork and the visual world.</w:t>
            </w:r>
          </w:p>
          <w:p w14:paraId="639F9719" w14:textId="77777777" w:rsidR="00326E6B" w:rsidRDefault="00326E6B" w:rsidP="00326E6B">
            <w:pPr>
              <w:pStyle w:val="ListParagraph"/>
              <w:numPr>
                <w:ilvl w:val="0"/>
                <w:numId w:val="19"/>
              </w:numPr>
              <w:cnfStyle w:val="000000100000" w:firstRow="0" w:lastRow="0" w:firstColumn="0" w:lastColumn="0" w:oddVBand="0" w:evenVBand="0" w:oddHBand="1" w:evenHBand="0" w:firstRowFirstColumn="0" w:firstRowLastColumn="0" w:lastRowFirstColumn="0" w:lastRowLastColumn="0"/>
            </w:pPr>
            <w:r>
              <w:t>An understanding of the implied symbolism within the Formal Elements.</w:t>
            </w:r>
          </w:p>
          <w:p w14:paraId="7C748C1F" w14:textId="77777777" w:rsidR="00326E6B" w:rsidRPr="006E3099" w:rsidRDefault="00326E6B" w:rsidP="00326E6B">
            <w:pPr>
              <w:pStyle w:val="ListParagraph"/>
              <w:numPr>
                <w:ilvl w:val="0"/>
                <w:numId w:val="19"/>
              </w:numPr>
              <w:cnfStyle w:val="000000100000" w:firstRow="0" w:lastRow="0" w:firstColumn="0" w:lastColumn="0" w:oddVBand="0" w:evenVBand="0" w:oddHBand="1" w:evenHBand="0" w:firstRowFirstColumn="0" w:firstRowLastColumn="0" w:lastRowFirstColumn="0" w:lastRowLastColumn="0"/>
            </w:pPr>
            <w:r>
              <w:t xml:space="preserve">How to utilise the Formal Elements effectively. </w:t>
            </w:r>
          </w:p>
          <w:p w14:paraId="1E306CA3" w14:textId="77777777" w:rsidR="00326E6B" w:rsidRDefault="00326E6B" w:rsidP="00326E6B">
            <w:pPr>
              <w:pStyle w:val="ListParagraph"/>
              <w:numPr>
                <w:ilvl w:val="0"/>
                <w:numId w:val="19"/>
              </w:numPr>
              <w:cnfStyle w:val="000000100000" w:firstRow="0" w:lastRow="0" w:firstColumn="0" w:lastColumn="0" w:oddVBand="0" w:evenVBand="0" w:oddHBand="1" w:evenHBand="0" w:firstRowFirstColumn="0" w:firstRowLastColumn="0" w:lastRowFirstColumn="0" w:lastRowLastColumn="0"/>
            </w:pPr>
            <w:r>
              <w:t xml:space="preserve">Creating original creative art works. </w:t>
            </w:r>
          </w:p>
          <w:p w14:paraId="42C467EE" w14:textId="77777777" w:rsidR="00326E6B" w:rsidRDefault="00326E6B" w:rsidP="00326E6B">
            <w:pPr>
              <w:pStyle w:val="ListParagraph"/>
              <w:numPr>
                <w:ilvl w:val="0"/>
                <w:numId w:val="19"/>
              </w:numPr>
              <w:cnfStyle w:val="000000100000" w:firstRow="0" w:lastRow="0" w:firstColumn="0" w:lastColumn="0" w:oddVBand="0" w:evenVBand="0" w:oddHBand="1" w:evenHBand="0" w:firstRowFirstColumn="0" w:firstRowLastColumn="0" w:lastRowFirstColumn="0" w:lastRowLastColumn="0"/>
            </w:pPr>
            <w:r>
              <w:t>How to make visual links with their selected artist.</w:t>
            </w:r>
          </w:p>
          <w:p w14:paraId="7829CA21" w14:textId="77777777" w:rsidR="00326E6B" w:rsidRDefault="00326E6B" w:rsidP="00326E6B">
            <w:pPr>
              <w:cnfStyle w:val="000000100000" w:firstRow="0" w:lastRow="0" w:firstColumn="0" w:lastColumn="0" w:oddVBand="0" w:evenVBand="0" w:oddHBand="1" w:evenHBand="0" w:firstRowFirstColumn="0" w:firstRowLastColumn="0" w:lastRowFirstColumn="0" w:lastRowLastColumn="0"/>
              <w:rPr>
                <w:b/>
                <w:bCs/>
              </w:rPr>
            </w:pPr>
          </w:p>
        </w:tc>
        <w:tc>
          <w:tcPr>
            <w:tcW w:w="3543" w:type="dxa"/>
          </w:tcPr>
          <w:p w14:paraId="609D0D61" w14:textId="641797DC" w:rsidR="00326E6B" w:rsidRDefault="00326E6B" w:rsidP="00326E6B">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How to analyse artwork.</w:t>
            </w:r>
          </w:p>
          <w:p w14:paraId="04171EDB" w14:textId="77777777" w:rsidR="00326E6B" w:rsidRDefault="00326E6B" w:rsidP="00326E6B">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 xml:space="preserve">How to drive improvements through the process of experimentation (review and refine).  </w:t>
            </w:r>
          </w:p>
          <w:p w14:paraId="06075828" w14:textId="77777777" w:rsidR="00326E6B" w:rsidRPr="006E3099" w:rsidRDefault="00326E6B" w:rsidP="00326E6B">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 xml:space="preserve">How to utilise the Formal Elements effectively. </w:t>
            </w:r>
          </w:p>
          <w:p w14:paraId="62CDAA88" w14:textId="77777777" w:rsidR="00326E6B" w:rsidRDefault="00326E6B" w:rsidP="00326E6B">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 xml:space="preserve">Creating original creative art works. </w:t>
            </w:r>
          </w:p>
          <w:p w14:paraId="0713FF7F" w14:textId="77777777" w:rsidR="00326E6B" w:rsidRDefault="00326E6B" w:rsidP="00326E6B">
            <w:pPr>
              <w:pStyle w:val="ListParagraph"/>
              <w:numPr>
                <w:ilvl w:val="0"/>
                <w:numId w:val="9"/>
              </w:numPr>
              <w:cnfStyle w:val="000000100000" w:firstRow="0" w:lastRow="0" w:firstColumn="0" w:lastColumn="0" w:oddVBand="0" w:evenVBand="0" w:oddHBand="1" w:evenHBand="0" w:firstRowFirstColumn="0" w:firstRowLastColumn="0" w:lastRowFirstColumn="0" w:lastRowLastColumn="0"/>
            </w:pPr>
            <w:r>
              <w:t>How to make visual links with their selected artist.</w:t>
            </w:r>
          </w:p>
          <w:p w14:paraId="13093026" w14:textId="5D69D61E" w:rsidR="00326E6B" w:rsidRPr="00125D6E" w:rsidRDefault="00326E6B" w:rsidP="00326E6B">
            <w:pPr>
              <w:pStyle w:val="ListParagraph"/>
              <w:cnfStyle w:val="000000100000" w:firstRow="0" w:lastRow="0" w:firstColumn="0" w:lastColumn="0" w:oddVBand="0" w:evenVBand="0" w:oddHBand="1" w:evenHBand="0" w:firstRowFirstColumn="0" w:firstRowLastColumn="0" w:lastRowFirstColumn="0" w:lastRowLastColumn="0"/>
              <w:rPr>
                <w:sz w:val="20"/>
                <w:szCs w:val="20"/>
              </w:rPr>
            </w:pPr>
          </w:p>
        </w:tc>
        <w:tc>
          <w:tcPr>
            <w:tcW w:w="3686" w:type="dxa"/>
          </w:tcPr>
          <w:p w14:paraId="4F16CBCF" w14:textId="77777777" w:rsidR="00326E6B" w:rsidRDefault="00326E6B" w:rsidP="00326E6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The application of different tones/hues in order to replicate 3D form (in a wide range of media).</w:t>
            </w:r>
          </w:p>
          <w:p w14:paraId="3895A7C8" w14:textId="77777777" w:rsidR="00326E6B" w:rsidRDefault="00326E6B" w:rsidP="00326E6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An understanding of the implied symbolism of mark-making.</w:t>
            </w:r>
          </w:p>
          <w:p w14:paraId="6052667E" w14:textId="77777777" w:rsidR="00326E6B" w:rsidRDefault="00326E6B" w:rsidP="00326E6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How to develop a personal style and way of working with tone creatively.    </w:t>
            </w:r>
          </w:p>
          <w:p w14:paraId="5432CA83" w14:textId="77777777" w:rsidR="00326E6B" w:rsidRDefault="00326E6B" w:rsidP="00326E6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 xml:space="preserve">How to develop a personal style and way of working with primary and secondary sources creatively. </w:t>
            </w:r>
          </w:p>
          <w:p w14:paraId="6288ED55" w14:textId="4A879974" w:rsidR="00326E6B" w:rsidRPr="00FC2FAB" w:rsidRDefault="00326E6B" w:rsidP="00326E6B">
            <w:pPr>
              <w:pStyle w:val="ListParagraph"/>
              <w:cnfStyle w:val="000000100000" w:firstRow="0" w:lastRow="0" w:firstColumn="0" w:lastColumn="0" w:oddVBand="0" w:evenVBand="0" w:oddHBand="1" w:evenHBand="0" w:firstRowFirstColumn="0" w:firstRowLastColumn="0" w:lastRowFirstColumn="0" w:lastRowLastColumn="0"/>
            </w:pPr>
          </w:p>
        </w:tc>
        <w:tc>
          <w:tcPr>
            <w:tcW w:w="3685" w:type="dxa"/>
            <w:tcBorders>
              <w:right w:val="single" w:sz="4" w:space="0" w:color="auto"/>
            </w:tcBorders>
          </w:tcPr>
          <w:p w14:paraId="3456220E" w14:textId="237FAF52" w:rsidR="00326E6B" w:rsidRDefault="00326E6B" w:rsidP="00326E6B">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t>How to create a final outcome over a prolonged amount of time to showcase their own enhanced skills.</w:t>
            </w:r>
          </w:p>
          <w:p w14:paraId="54BE225F" w14:textId="607055C4" w:rsidR="00326E6B" w:rsidRDefault="00326E6B" w:rsidP="00326E6B">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t>How to work effectively with creative independence.</w:t>
            </w:r>
          </w:p>
          <w:p w14:paraId="67654A86" w14:textId="7F4437F2" w:rsidR="00326E6B" w:rsidRDefault="00326E6B" w:rsidP="00326E6B">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t xml:space="preserve">How to drive their own improvements through the process of continuous ‘review and refine’.  </w:t>
            </w:r>
          </w:p>
          <w:p w14:paraId="33E8F5E9" w14:textId="73E24492" w:rsidR="00326E6B" w:rsidRPr="006E3099" w:rsidRDefault="00326E6B" w:rsidP="00326E6B">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t xml:space="preserve">How to utilise the Formal Elements effectively in order to communicate their own ideas. </w:t>
            </w:r>
          </w:p>
          <w:p w14:paraId="0B2EAF75" w14:textId="77777777" w:rsidR="00326E6B" w:rsidRDefault="00326E6B" w:rsidP="00326E6B">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t xml:space="preserve">Creating original creative art works. </w:t>
            </w:r>
          </w:p>
          <w:p w14:paraId="3A05B351" w14:textId="68738AC0" w:rsidR="00326E6B" w:rsidRPr="00FC2FAB" w:rsidRDefault="00326E6B" w:rsidP="0041122C">
            <w:pPr>
              <w:pStyle w:val="ListParagraph"/>
              <w:numPr>
                <w:ilvl w:val="0"/>
                <w:numId w:val="10"/>
              </w:numPr>
              <w:cnfStyle w:val="000000100000" w:firstRow="0" w:lastRow="0" w:firstColumn="0" w:lastColumn="0" w:oddVBand="0" w:evenVBand="0" w:oddHBand="1" w:evenHBand="0" w:firstRowFirstColumn="0" w:firstRowLastColumn="0" w:lastRowFirstColumn="0" w:lastRowLastColumn="0"/>
            </w:pPr>
            <w:r>
              <w:t>How to make visual links with their selected artist/s.</w:t>
            </w:r>
            <w:bookmarkStart w:id="0" w:name="_GoBack"/>
            <w:bookmarkEnd w:id="0"/>
          </w:p>
        </w:tc>
        <w:tc>
          <w:tcPr>
            <w:tcW w:w="3544" w:type="dxa"/>
            <w:tcBorders>
              <w:right w:val="single" w:sz="4" w:space="0" w:color="auto"/>
            </w:tcBorders>
          </w:tcPr>
          <w:p w14:paraId="1B174FF0" w14:textId="58F39753" w:rsidR="00326E6B" w:rsidRDefault="00326E6B" w:rsidP="00326E6B">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How to create a final outcome over a prolonged amount of time to showcase their own enhanced skills.</w:t>
            </w:r>
          </w:p>
          <w:p w14:paraId="6862672D" w14:textId="77777777" w:rsidR="00326E6B" w:rsidRDefault="00326E6B" w:rsidP="00326E6B">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How to work effectively with creative independence.</w:t>
            </w:r>
          </w:p>
          <w:p w14:paraId="221D2402" w14:textId="77777777" w:rsidR="00326E6B" w:rsidRDefault="00326E6B" w:rsidP="00326E6B">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 xml:space="preserve">How to drive their own improvements through the process of continuous ‘review and refine’.  </w:t>
            </w:r>
          </w:p>
          <w:p w14:paraId="52FB2177" w14:textId="77777777" w:rsidR="00326E6B" w:rsidRPr="006E3099" w:rsidRDefault="00326E6B" w:rsidP="00326E6B">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 xml:space="preserve">How to utilise the Formal Elements effectively in order to communicate their own ideas. </w:t>
            </w:r>
          </w:p>
          <w:p w14:paraId="073FA9AD" w14:textId="77777777" w:rsidR="00326E6B" w:rsidRDefault="00326E6B" w:rsidP="00326E6B">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 xml:space="preserve">Creating original creative art works. </w:t>
            </w:r>
          </w:p>
          <w:p w14:paraId="3DE6380D" w14:textId="1B5D6189" w:rsidR="00326E6B" w:rsidRDefault="00326E6B" w:rsidP="0041122C">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How to make visual links with their selected artist/s.</w:t>
            </w:r>
          </w:p>
        </w:tc>
      </w:tr>
      <w:tr w:rsidR="00326E6B" w14:paraId="4E89435C" w14:textId="5E4CD594" w:rsidTr="00326E6B">
        <w:trPr>
          <w:gridAfter w:val="1"/>
          <w:wAfter w:w="61" w:type="dxa"/>
          <w:trHeight w:val="460"/>
        </w:trPr>
        <w:tc>
          <w:tcPr>
            <w:cnfStyle w:val="001000000000" w:firstRow="0" w:lastRow="0" w:firstColumn="1" w:lastColumn="0" w:oddVBand="0" w:evenVBand="0" w:oddHBand="0" w:evenHBand="0" w:firstRowFirstColumn="0" w:firstRowLastColumn="0" w:lastRowFirstColumn="0" w:lastRowLastColumn="0"/>
            <w:tcW w:w="3028" w:type="dxa"/>
            <w:tcBorders>
              <w:left w:val="single" w:sz="4" w:space="0" w:color="auto"/>
            </w:tcBorders>
          </w:tcPr>
          <w:p w14:paraId="4B87B9B2" w14:textId="62A38B2F" w:rsidR="00326E6B" w:rsidRDefault="00326E6B" w:rsidP="00326E6B">
            <w:pPr>
              <w:rPr>
                <w:b w:val="0"/>
                <w:bCs w:val="0"/>
              </w:rPr>
            </w:pPr>
            <w:r>
              <w:t>Key vocabulary pupil will know and learn</w:t>
            </w:r>
          </w:p>
          <w:p w14:paraId="5E2ED96A" w14:textId="77777777" w:rsidR="00326E6B" w:rsidRDefault="00326E6B" w:rsidP="00326E6B">
            <w:pPr>
              <w:rPr>
                <w:b w:val="0"/>
                <w:bCs w:val="0"/>
              </w:rPr>
            </w:pPr>
          </w:p>
          <w:p w14:paraId="76823717" w14:textId="30EBB942" w:rsidR="00326E6B" w:rsidRDefault="00326E6B" w:rsidP="00326E6B"/>
        </w:tc>
        <w:tc>
          <w:tcPr>
            <w:tcW w:w="3630" w:type="dxa"/>
            <w:tcBorders>
              <w:left w:val="single" w:sz="4" w:space="0" w:color="auto"/>
            </w:tcBorders>
          </w:tcPr>
          <w:p w14:paraId="57460712" w14:textId="1BB49629" w:rsidR="00326E6B" w:rsidRDefault="00326E6B" w:rsidP="00326E6B">
            <w:pPr>
              <w:cnfStyle w:val="000000000000" w:firstRow="0" w:lastRow="0" w:firstColumn="0" w:lastColumn="0" w:oddVBand="0" w:evenVBand="0" w:oddHBand="0" w:evenHBand="0" w:firstRowFirstColumn="0" w:firstRowLastColumn="0" w:lastRowFirstColumn="0" w:lastRowLastColumn="0"/>
              <w:rPr>
                <w:b/>
                <w:bCs/>
              </w:rPr>
            </w:pPr>
            <w:r>
              <w:lastRenderedPageBreak/>
              <w:t xml:space="preserve">Analysis, Formal Elements, subject matter, technique, colour scheme, </w:t>
            </w:r>
            <w:r>
              <w:lastRenderedPageBreak/>
              <w:t>mood, message, intent, influence, original, visual links.</w:t>
            </w:r>
          </w:p>
        </w:tc>
        <w:tc>
          <w:tcPr>
            <w:tcW w:w="3543" w:type="dxa"/>
          </w:tcPr>
          <w:p w14:paraId="73A5987F" w14:textId="630F2687" w:rsidR="00326E6B" w:rsidRPr="00D86CFF" w:rsidRDefault="00326E6B" w:rsidP="00326E6B">
            <w:pPr>
              <w:cnfStyle w:val="000000000000" w:firstRow="0" w:lastRow="0" w:firstColumn="0" w:lastColumn="0" w:oddVBand="0" w:evenVBand="0" w:oddHBand="0" w:evenHBand="0" w:firstRowFirstColumn="0" w:firstRowLastColumn="0" w:lastRowFirstColumn="0" w:lastRowLastColumn="0"/>
              <w:rPr>
                <w:sz w:val="20"/>
                <w:szCs w:val="20"/>
              </w:rPr>
            </w:pPr>
            <w:r>
              <w:lastRenderedPageBreak/>
              <w:t xml:space="preserve">Analysis, review, refine, Formal Elements, experiment, composition, </w:t>
            </w:r>
            <w:r>
              <w:lastRenderedPageBreak/>
              <w:t>media, subject matter, technique, colour scheme, mood, message, intent, influence, original, visual links, culminate, appropriate, showcase.</w:t>
            </w:r>
          </w:p>
        </w:tc>
        <w:tc>
          <w:tcPr>
            <w:tcW w:w="3686" w:type="dxa"/>
          </w:tcPr>
          <w:p w14:paraId="32D835DA" w14:textId="18BD7C70" w:rsidR="00326E6B" w:rsidRPr="00FC2FAB" w:rsidRDefault="00326E6B" w:rsidP="00326E6B">
            <w:pPr>
              <w:cnfStyle w:val="000000000000" w:firstRow="0" w:lastRow="0" w:firstColumn="0" w:lastColumn="0" w:oddVBand="0" w:evenVBand="0" w:oddHBand="0" w:evenHBand="0" w:firstRowFirstColumn="0" w:firstRowLastColumn="0" w:lastRowFirstColumn="0" w:lastRowLastColumn="0"/>
            </w:pPr>
            <w:r>
              <w:lastRenderedPageBreak/>
              <w:t xml:space="preserve">Observing, shape, 2D, line, 3D, mapping out, blending, tonal scale, </w:t>
            </w:r>
            <w:r>
              <w:lastRenderedPageBreak/>
              <w:t xml:space="preserve">structure, form, shadows, highlights, mid tones, 2B-6B, gradation, realism. </w:t>
            </w:r>
          </w:p>
        </w:tc>
        <w:tc>
          <w:tcPr>
            <w:tcW w:w="3685" w:type="dxa"/>
            <w:tcBorders>
              <w:right w:val="single" w:sz="4" w:space="0" w:color="auto"/>
            </w:tcBorders>
          </w:tcPr>
          <w:p w14:paraId="2B96AD76" w14:textId="0907DACB" w:rsidR="00326E6B" w:rsidRPr="00FC2FAB" w:rsidRDefault="00326E6B" w:rsidP="00326E6B">
            <w:pPr>
              <w:cnfStyle w:val="000000000000" w:firstRow="0" w:lastRow="0" w:firstColumn="0" w:lastColumn="0" w:oddVBand="0" w:evenVBand="0" w:oddHBand="0" w:evenHBand="0" w:firstRowFirstColumn="0" w:firstRowLastColumn="0" w:lastRowFirstColumn="0" w:lastRowLastColumn="0"/>
            </w:pPr>
            <w:r>
              <w:lastRenderedPageBreak/>
              <w:t xml:space="preserve">Analysis, review, refine, Formal Elements, experiment, composition, </w:t>
            </w:r>
            <w:r>
              <w:lastRenderedPageBreak/>
              <w:t>media, subject matter, technique, colour scheme, mood, message, intent, influence, original, visual links, culminate, appropriate, showcase</w:t>
            </w:r>
          </w:p>
        </w:tc>
        <w:tc>
          <w:tcPr>
            <w:tcW w:w="3544" w:type="dxa"/>
            <w:tcBorders>
              <w:right w:val="single" w:sz="4" w:space="0" w:color="auto"/>
            </w:tcBorders>
          </w:tcPr>
          <w:p w14:paraId="79E7855D" w14:textId="7B7CB481" w:rsidR="00326E6B" w:rsidRDefault="00326E6B" w:rsidP="00326E6B">
            <w:pPr>
              <w:cnfStyle w:val="000000000000" w:firstRow="0" w:lastRow="0" w:firstColumn="0" w:lastColumn="0" w:oddVBand="0" w:evenVBand="0" w:oddHBand="0" w:evenHBand="0" w:firstRowFirstColumn="0" w:firstRowLastColumn="0" w:lastRowFirstColumn="0" w:lastRowLastColumn="0"/>
            </w:pPr>
            <w:r>
              <w:lastRenderedPageBreak/>
              <w:t xml:space="preserve">Analysis, review, refine, Formal Elements, experiment, composition, </w:t>
            </w:r>
            <w:r>
              <w:lastRenderedPageBreak/>
              <w:t>media, subject matter, technique, colour scheme, mood, message, intent, influence, original, visual links, culminate, appropriate, showcase</w:t>
            </w:r>
          </w:p>
        </w:tc>
      </w:tr>
      <w:tr w:rsidR="00326E6B" w14:paraId="0B05F9B3" w14:textId="5833F736" w:rsidTr="00326E6B">
        <w:trPr>
          <w:gridAfter w:val="1"/>
          <w:cnfStyle w:val="000000100000" w:firstRow="0" w:lastRow="0" w:firstColumn="0" w:lastColumn="0" w:oddVBand="0" w:evenVBand="0" w:oddHBand="1" w:evenHBand="0" w:firstRowFirstColumn="0" w:firstRowLastColumn="0" w:lastRowFirstColumn="0" w:lastRowLastColumn="0"/>
          <w:wAfter w:w="61" w:type="dxa"/>
          <w:trHeight w:val="460"/>
        </w:trPr>
        <w:tc>
          <w:tcPr>
            <w:cnfStyle w:val="001000000000" w:firstRow="0" w:lastRow="0" w:firstColumn="1" w:lastColumn="0" w:oddVBand="0" w:evenVBand="0" w:oddHBand="0" w:evenHBand="0" w:firstRowFirstColumn="0" w:firstRowLastColumn="0" w:lastRowFirstColumn="0" w:lastRowLastColumn="0"/>
            <w:tcW w:w="3028" w:type="dxa"/>
            <w:tcBorders>
              <w:left w:val="single" w:sz="4" w:space="0" w:color="auto"/>
            </w:tcBorders>
          </w:tcPr>
          <w:p w14:paraId="29A6470A" w14:textId="77777777" w:rsidR="00326E6B" w:rsidRDefault="00326E6B" w:rsidP="00326E6B">
            <w:pPr>
              <w:rPr>
                <w:b w:val="0"/>
                <w:bCs w:val="0"/>
              </w:rPr>
            </w:pPr>
            <w:r>
              <w:lastRenderedPageBreak/>
              <w:t>Assessment activities</w:t>
            </w:r>
          </w:p>
          <w:p w14:paraId="7BFD703C" w14:textId="136D32EA" w:rsidR="00326E6B" w:rsidRDefault="00326E6B" w:rsidP="00326E6B"/>
          <w:p w14:paraId="5F46EEA2" w14:textId="77777777" w:rsidR="00326E6B" w:rsidRDefault="00326E6B" w:rsidP="00326E6B">
            <w:pPr>
              <w:rPr>
                <w:b w:val="0"/>
                <w:bCs w:val="0"/>
              </w:rPr>
            </w:pPr>
          </w:p>
          <w:p w14:paraId="02EA02CF" w14:textId="6B000CF1" w:rsidR="00326E6B" w:rsidRDefault="00326E6B" w:rsidP="00326E6B"/>
        </w:tc>
        <w:tc>
          <w:tcPr>
            <w:tcW w:w="3630" w:type="dxa"/>
            <w:tcBorders>
              <w:left w:val="single" w:sz="4" w:space="0" w:color="auto"/>
            </w:tcBorders>
          </w:tcPr>
          <w:p w14:paraId="3550FB47" w14:textId="77777777" w:rsidR="00326E6B" w:rsidRDefault="00326E6B" w:rsidP="00326E6B">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 xml:space="preserve">Continuous ‘live’ assessment within the lesson – this will focus on students making appropriate personal progress against the lesson activity. </w:t>
            </w:r>
          </w:p>
          <w:p w14:paraId="7EC4A9A2" w14:textId="77777777" w:rsidR="00326E6B" w:rsidRDefault="00326E6B" w:rsidP="00326E6B">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 xml:space="preserve">Written formative assessment will take place once every 6 weeks – this will focus on how to improve the work that has been completed (this may or may not link to specific A.O.’s at this point – it is very much dependent on the students individual progress). </w:t>
            </w:r>
          </w:p>
          <w:p w14:paraId="59AC99B2" w14:textId="0AB1D596" w:rsidR="00326E6B" w:rsidRDefault="00326E6B" w:rsidP="00326E6B">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 xml:space="preserve">Holistic summative assessment will take place once all 4 assessment objectives have been explored (around lesson </w:t>
            </w:r>
            <w:r>
              <w:t>1</w:t>
            </w:r>
            <w:r>
              <w:t>0).</w:t>
            </w:r>
          </w:p>
          <w:p w14:paraId="2C956FC4" w14:textId="7EA5AFAA" w:rsidR="00326E6B" w:rsidRDefault="00326E6B" w:rsidP="00326E6B">
            <w:pPr>
              <w:cnfStyle w:val="000000100000" w:firstRow="0" w:lastRow="0" w:firstColumn="0" w:lastColumn="0" w:oddVBand="0" w:evenVBand="0" w:oddHBand="1" w:evenHBand="0" w:firstRowFirstColumn="0" w:firstRowLastColumn="0" w:lastRowFirstColumn="0" w:lastRowLastColumn="0"/>
              <w:rPr>
                <w:b/>
                <w:bCs/>
              </w:rPr>
            </w:pPr>
          </w:p>
        </w:tc>
        <w:tc>
          <w:tcPr>
            <w:tcW w:w="3543" w:type="dxa"/>
          </w:tcPr>
          <w:p w14:paraId="54826265" w14:textId="77777777" w:rsidR="00326E6B" w:rsidRDefault="00326E6B" w:rsidP="00326E6B">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Continuous ‘live’ assessment within the lesson – this will focus on students making appropriate personal progress against the lesson activity. </w:t>
            </w:r>
          </w:p>
          <w:p w14:paraId="290599FB" w14:textId="77777777" w:rsidR="00326E6B" w:rsidRDefault="00326E6B" w:rsidP="00326E6B">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Written formative assessment will take place once every 6 weeks – this will focus on how to improve the work that has been completed (this may or may not link to specific A.O.’s at this point – it is very much dependent on the students individual progress). </w:t>
            </w:r>
          </w:p>
          <w:p w14:paraId="56F0EB21" w14:textId="4CE9F659" w:rsidR="00326E6B" w:rsidRDefault="00326E6B" w:rsidP="00326E6B">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t xml:space="preserve">Holistic summative assessment will take place once all 4 assessment objectives have been explored (around lesson </w:t>
            </w:r>
            <w:r>
              <w:t>1</w:t>
            </w:r>
            <w:r>
              <w:t>0).</w:t>
            </w:r>
          </w:p>
          <w:p w14:paraId="4DFCF4D5" w14:textId="4D912698" w:rsidR="00326E6B" w:rsidRPr="00F46750" w:rsidRDefault="00326E6B" w:rsidP="00326E6B">
            <w:pPr>
              <w:pStyle w:val="ListParagraph"/>
              <w:cnfStyle w:val="000000100000" w:firstRow="0" w:lastRow="0" w:firstColumn="0" w:lastColumn="0" w:oddVBand="0" w:evenVBand="0" w:oddHBand="1" w:evenHBand="0" w:firstRowFirstColumn="0" w:firstRowLastColumn="0" w:lastRowFirstColumn="0" w:lastRowLastColumn="0"/>
            </w:pPr>
          </w:p>
        </w:tc>
        <w:tc>
          <w:tcPr>
            <w:tcW w:w="3686" w:type="dxa"/>
          </w:tcPr>
          <w:p w14:paraId="469C966A" w14:textId="1F5405D9" w:rsidR="00326E6B" w:rsidRDefault="00326E6B" w:rsidP="0041122C">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r>
              <w:t xml:space="preserve">Continuous ‘live’ assessment within the lesson – this will focus on students making appropriate personal progress against the lesson activity. </w:t>
            </w:r>
          </w:p>
          <w:p w14:paraId="0043316F" w14:textId="3B10B75C" w:rsidR="00326E6B" w:rsidRPr="00FB12CB" w:rsidRDefault="00326E6B" w:rsidP="0041122C">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r w:rsidRPr="00FB12CB">
              <w:t xml:space="preserve">Written formative assessment will take place once every 6 weeks – this will focus on how to improve the work that has been completed (this may or may not link to specific A.O.’s at this point – it is very much dependent on the students individual progress). </w:t>
            </w:r>
          </w:p>
          <w:p w14:paraId="280881F0" w14:textId="77777777" w:rsidR="0041122C" w:rsidRDefault="0041122C" w:rsidP="0041122C">
            <w:pPr>
              <w:pStyle w:val="ListParagraph"/>
              <w:numPr>
                <w:ilvl w:val="0"/>
                <w:numId w:val="23"/>
              </w:numPr>
              <w:cnfStyle w:val="000000100000" w:firstRow="0" w:lastRow="0" w:firstColumn="0" w:lastColumn="0" w:oddVBand="0" w:evenVBand="0" w:oddHBand="1" w:evenHBand="0" w:firstRowFirstColumn="0" w:firstRowLastColumn="0" w:lastRowFirstColumn="0" w:lastRowLastColumn="0"/>
            </w:pPr>
            <w:r>
              <w:t xml:space="preserve">Holistic summative assessment will take place (against all 4 assessment objectives) and scores should grow upwards as the work progresses.   </w:t>
            </w:r>
          </w:p>
          <w:p w14:paraId="7C4980AB" w14:textId="3F6CE482" w:rsidR="00326E6B" w:rsidRPr="00FC2FAB" w:rsidRDefault="00326E6B" w:rsidP="00326E6B">
            <w:pPr>
              <w:pStyle w:val="ListParagraph"/>
              <w:cnfStyle w:val="000000100000" w:firstRow="0" w:lastRow="0" w:firstColumn="0" w:lastColumn="0" w:oddVBand="0" w:evenVBand="0" w:oddHBand="1" w:evenHBand="0" w:firstRowFirstColumn="0" w:firstRowLastColumn="0" w:lastRowFirstColumn="0" w:lastRowLastColumn="0"/>
            </w:pPr>
          </w:p>
        </w:tc>
        <w:tc>
          <w:tcPr>
            <w:tcW w:w="3685" w:type="dxa"/>
            <w:tcBorders>
              <w:right w:val="single" w:sz="4" w:space="0" w:color="auto"/>
            </w:tcBorders>
          </w:tcPr>
          <w:p w14:paraId="09DEF0CC" w14:textId="77777777" w:rsidR="0041122C" w:rsidRDefault="0041122C" w:rsidP="0041122C">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Continuous ‘live’ assessment within the lesson – this will focus on students making appropriate personal progress against the lesson activity. </w:t>
            </w:r>
          </w:p>
          <w:p w14:paraId="48C86B2B" w14:textId="77777777" w:rsidR="0041122C" w:rsidRPr="00FB12CB" w:rsidRDefault="0041122C" w:rsidP="0041122C">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rsidRPr="00FB12CB">
              <w:t xml:space="preserve">Written formative assessment will take place once every 6 weeks – this will focus on how to improve the work that has been completed (this may or may not link to specific A.O.’s at this point – it is very much dependent on the students individual progress). </w:t>
            </w:r>
          </w:p>
          <w:p w14:paraId="3E283866" w14:textId="77777777" w:rsidR="0041122C" w:rsidRDefault="0041122C" w:rsidP="0041122C">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Holistic summative assessment will take place (against all 4 assessment objectives) and scores should grow upwards as the work progresses.   </w:t>
            </w:r>
          </w:p>
          <w:p w14:paraId="2ADA128A" w14:textId="166A5F83" w:rsidR="00326E6B" w:rsidRPr="00FC2FAB" w:rsidRDefault="00326E6B" w:rsidP="0041122C">
            <w:pPr>
              <w:pStyle w:val="ListParagraph"/>
              <w:cnfStyle w:val="000000100000" w:firstRow="0" w:lastRow="0" w:firstColumn="0" w:lastColumn="0" w:oddVBand="0" w:evenVBand="0" w:oddHBand="1" w:evenHBand="0" w:firstRowFirstColumn="0" w:firstRowLastColumn="0" w:lastRowFirstColumn="0" w:lastRowLastColumn="0"/>
            </w:pPr>
          </w:p>
        </w:tc>
        <w:tc>
          <w:tcPr>
            <w:tcW w:w="3544" w:type="dxa"/>
            <w:tcBorders>
              <w:right w:val="single" w:sz="4" w:space="0" w:color="auto"/>
            </w:tcBorders>
          </w:tcPr>
          <w:p w14:paraId="06272B59" w14:textId="77777777" w:rsidR="0041122C" w:rsidRDefault="0041122C" w:rsidP="0041122C">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t xml:space="preserve">Continuous ‘live’ assessment within the lesson – this will focus on students making appropriate personal progress against the lesson activity. </w:t>
            </w:r>
          </w:p>
          <w:p w14:paraId="27B6B7DF" w14:textId="77777777" w:rsidR="0041122C" w:rsidRPr="00FB12CB" w:rsidRDefault="0041122C" w:rsidP="0041122C">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rsidRPr="00FB12CB">
              <w:t xml:space="preserve">Written formative assessment will take place once every 6 weeks – this will focus on how to improve the work that has been completed (this may or may not link to specific A.O.’s at this point – it is very much dependent on the students individual progress). </w:t>
            </w:r>
          </w:p>
          <w:p w14:paraId="4F37E0A5" w14:textId="5E19B5B9" w:rsidR="00326E6B" w:rsidRDefault="0041122C" w:rsidP="0041122C">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t xml:space="preserve">Holistic summative assessment will take place (against all 4 assessment objectives) and scores should grow upwards as the work progresses.  </w:t>
            </w:r>
          </w:p>
        </w:tc>
      </w:tr>
      <w:tr w:rsidR="00326E6B" w14:paraId="556A966E" w14:textId="7887898E" w:rsidTr="00326E6B">
        <w:trPr>
          <w:gridAfter w:val="1"/>
          <w:wAfter w:w="61" w:type="dxa"/>
          <w:trHeight w:val="460"/>
        </w:trPr>
        <w:tc>
          <w:tcPr>
            <w:cnfStyle w:val="001000000000" w:firstRow="0" w:lastRow="0" w:firstColumn="1" w:lastColumn="0" w:oddVBand="0" w:evenVBand="0" w:oddHBand="0" w:evenHBand="0" w:firstRowFirstColumn="0" w:firstRowLastColumn="0" w:lastRowFirstColumn="0" w:lastRowLastColumn="0"/>
            <w:tcW w:w="3028" w:type="dxa"/>
            <w:tcBorders>
              <w:left w:val="single" w:sz="4" w:space="0" w:color="auto"/>
            </w:tcBorders>
          </w:tcPr>
          <w:p w14:paraId="39CD1A5F" w14:textId="77777777" w:rsidR="00326E6B" w:rsidRDefault="00326E6B" w:rsidP="00326E6B">
            <w:pPr>
              <w:rPr>
                <w:b w:val="0"/>
                <w:bCs w:val="0"/>
              </w:rPr>
            </w:pPr>
            <w:r>
              <w:t>Resources available</w:t>
            </w:r>
          </w:p>
          <w:p w14:paraId="2B5CEE4B" w14:textId="77777777" w:rsidR="00326E6B" w:rsidRDefault="00326E6B" w:rsidP="00326E6B">
            <w:pPr>
              <w:rPr>
                <w:b w:val="0"/>
                <w:bCs w:val="0"/>
              </w:rPr>
            </w:pPr>
          </w:p>
          <w:p w14:paraId="3F1B3FD9" w14:textId="77777777" w:rsidR="00326E6B" w:rsidRDefault="00326E6B" w:rsidP="00326E6B">
            <w:pPr>
              <w:rPr>
                <w:b w:val="0"/>
                <w:bCs w:val="0"/>
              </w:rPr>
            </w:pPr>
          </w:p>
          <w:p w14:paraId="7F48F907" w14:textId="272E87C4" w:rsidR="00326E6B" w:rsidRDefault="00326E6B" w:rsidP="00326E6B"/>
        </w:tc>
        <w:tc>
          <w:tcPr>
            <w:tcW w:w="3630" w:type="dxa"/>
            <w:tcBorders>
              <w:left w:val="single" w:sz="4" w:space="0" w:color="auto"/>
            </w:tcBorders>
          </w:tcPr>
          <w:p w14:paraId="039AC271" w14:textId="77777777" w:rsidR="00326E6B" w:rsidRDefault="00326E6B" w:rsidP="00326E6B">
            <w:pPr>
              <w:cnfStyle w:val="000000000000" w:firstRow="0" w:lastRow="0" w:firstColumn="0" w:lastColumn="0" w:oddVBand="0" w:evenVBand="0" w:oddHBand="0" w:evenHBand="0" w:firstRowFirstColumn="0" w:firstRowLastColumn="0" w:lastRowFirstColumn="0" w:lastRowLastColumn="0"/>
              <w:rPr>
                <w:sz w:val="24"/>
                <w:szCs w:val="24"/>
              </w:rPr>
            </w:pPr>
            <w:hyperlink r:id="rId11" w:history="1">
              <w:r w:rsidRPr="003455B6">
                <w:rPr>
                  <w:rStyle w:val="Hyperlink"/>
                  <w:sz w:val="24"/>
                  <w:szCs w:val="24"/>
                </w:rPr>
                <w:t>YouTube sketchbook ‘walk through’</w:t>
              </w:r>
            </w:hyperlink>
          </w:p>
          <w:p w14:paraId="0472CFB7" w14:textId="6322279D" w:rsidR="00326E6B" w:rsidRDefault="00326E6B" w:rsidP="00326E6B">
            <w:pPr>
              <w:cnfStyle w:val="000000000000" w:firstRow="0" w:lastRow="0" w:firstColumn="0" w:lastColumn="0" w:oddVBand="0" w:evenVBand="0" w:oddHBand="0" w:evenHBand="0" w:firstRowFirstColumn="0" w:firstRowLastColumn="0" w:lastRowFirstColumn="0" w:lastRowLastColumn="0"/>
              <w:rPr>
                <w:b/>
                <w:bCs/>
              </w:rPr>
            </w:pPr>
            <w:hyperlink r:id="rId12" w:history="1">
              <w:r w:rsidRPr="003455B6">
                <w:rPr>
                  <w:rStyle w:val="Hyperlink"/>
                  <w:sz w:val="24"/>
                  <w:szCs w:val="24"/>
                </w:rPr>
                <w:t>YouTube sketchbook walk through</w:t>
              </w:r>
            </w:hyperlink>
          </w:p>
        </w:tc>
        <w:tc>
          <w:tcPr>
            <w:tcW w:w="3543" w:type="dxa"/>
          </w:tcPr>
          <w:p w14:paraId="34A58386" w14:textId="416CC29D" w:rsidR="00326E6B" w:rsidRDefault="00326E6B" w:rsidP="00326E6B">
            <w:pPr>
              <w:cnfStyle w:val="000000000000" w:firstRow="0" w:lastRow="0" w:firstColumn="0" w:lastColumn="0" w:oddVBand="0" w:evenVBand="0" w:oddHBand="0" w:evenHBand="0" w:firstRowFirstColumn="0" w:firstRowLastColumn="0" w:lastRowFirstColumn="0" w:lastRowLastColumn="0"/>
              <w:rPr>
                <w:sz w:val="24"/>
                <w:szCs w:val="24"/>
              </w:rPr>
            </w:pPr>
            <w:hyperlink r:id="rId13" w:history="1">
              <w:r w:rsidRPr="003455B6">
                <w:rPr>
                  <w:rStyle w:val="Hyperlink"/>
                  <w:sz w:val="24"/>
                  <w:szCs w:val="24"/>
                </w:rPr>
                <w:t>YouTube sketchbook ‘walk through’</w:t>
              </w:r>
            </w:hyperlink>
          </w:p>
          <w:p w14:paraId="4CB37808" w14:textId="77777777" w:rsidR="00326E6B" w:rsidRDefault="00326E6B" w:rsidP="00326E6B">
            <w:pPr>
              <w:cnfStyle w:val="000000000000" w:firstRow="0" w:lastRow="0" w:firstColumn="0" w:lastColumn="0" w:oddVBand="0" w:evenVBand="0" w:oddHBand="0" w:evenHBand="0" w:firstRowFirstColumn="0" w:firstRowLastColumn="0" w:lastRowFirstColumn="0" w:lastRowLastColumn="0"/>
              <w:rPr>
                <w:sz w:val="24"/>
                <w:szCs w:val="24"/>
              </w:rPr>
            </w:pPr>
            <w:hyperlink r:id="rId14" w:history="1">
              <w:r w:rsidRPr="003455B6">
                <w:rPr>
                  <w:rStyle w:val="Hyperlink"/>
                  <w:sz w:val="24"/>
                  <w:szCs w:val="24"/>
                </w:rPr>
                <w:t xml:space="preserve">YouTube sketchbook </w:t>
              </w:r>
              <w:r>
                <w:rPr>
                  <w:rStyle w:val="Hyperlink"/>
                  <w:sz w:val="24"/>
                  <w:szCs w:val="24"/>
                </w:rPr>
                <w:t>‘</w:t>
              </w:r>
              <w:r w:rsidRPr="003455B6">
                <w:rPr>
                  <w:rStyle w:val="Hyperlink"/>
                  <w:sz w:val="24"/>
                  <w:szCs w:val="24"/>
                </w:rPr>
                <w:t>walk through</w:t>
              </w:r>
            </w:hyperlink>
            <w:r>
              <w:rPr>
                <w:sz w:val="24"/>
                <w:szCs w:val="24"/>
              </w:rPr>
              <w:t>’</w:t>
            </w:r>
          </w:p>
          <w:p w14:paraId="444530BA" w14:textId="1C10A845" w:rsidR="00326E6B" w:rsidRPr="003455B6" w:rsidRDefault="00326E6B" w:rsidP="00326E6B">
            <w:pPr>
              <w:cnfStyle w:val="000000000000" w:firstRow="0" w:lastRow="0" w:firstColumn="0" w:lastColumn="0" w:oddVBand="0" w:evenVBand="0" w:oddHBand="0" w:evenHBand="0" w:firstRowFirstColumn="0" w:firstRowLastColumn="0" w:lastRowFirstColumn="0" w:lastRowLastColumn="0"/>
              <w:rPr>
                <w:sz w:val="24"/>
                <w:szCs w:val="24"/>
              </w:rPr>
            </w:pPr>
            <w:hyperlink r:id="rId15" w:history="1">
              <w:r w:rsidRPr="00D84F0B">
                <w:rPr>
                  <w:rStyle w:val="Hyperlink"/>
                </w:rPr>
                <w:t>Student Art Guide</w:t>
              </w:r>
            </w:hyperlink>
          </w:p>
        </w:tc>
        <w:tc>
          <w:tcPr>
            <w:tcW w:w="3686" w:type="dxa"/>
          </w:tcPr>
          <w:p w14:paraId="09A88DD9" w14:textId="77777777" w:rsidR="00326E6B" w:rsidRDefault="00326E6B" w:rsidP="00326E6B">
            <w:pPr>
              <w:cnfStyle w:val="000000000000" w:firstRow="0" w:lastRow="0" w:firstColumn="0" w:lastColumn="0" w:oddVBand="0" w:evenVBand="0" w:oddHBand="0" w:evenHBand="0" w:firstRowFirstColumn="0" w:firstRowLastColumn="0" w:lastRowFirstColumn="0" w:lastRowLastColumn="0"/>
            </w:pPr>
            <w:hyperlink r:id="rId16" w:history="1">
              <w:r w:rsidRPr="00846350">
                <w:rPr>
                  <w:rStyle w:val="Hyperlink"/>
                </w:rPr>
                <w:t>YouTube videos to support skill development.</w:t>
              </w:r>
            </w:hyperlink>
            <w:r>
              <w:t xml:space="preserve"> </w:t>
            </w:r>
          </w:p>
          <w:p w14:paraId="2D6B37B9" w14:textId="35549A19" w:rsidR="00326E6B" w:rsidRPr="00F46750" w:rsidRDefault="00326E6B" w:rsidP="00326E6B">
            <w:pPr>
              <w:cnfStyle w:val="000000000000" w:firstRow="0" w:lastRow="0" w:firstColumn="0" w:lastColumn="0" w:oddVBand="0" w:evenVBand="0" w:oddHBand="0" w:evenHBand="0" w:firstRowFirstColumn="0" w:firstRowLastColumn="0" w:lastRowFirstColumn="0" w:lastRowLastColumn="0"/>
            </w:pPr>
          </w:p>
        </w:tc>
        <w:tc>
          <w:tcPr>
            <w:tcW w:w="3685" w:type="dxa"/>
            <w:tcBorders>
              <w:right w:val="single" w:sz="4" w:space="0" w:color="auto"/>
            </w:tcBorders>
          </w:tcPr>
          <w:p w14:paraId="572A5247" w14:textId="77777777" w:rsidR="00326E6B" w:rsidRDefault="00326E6B" w:rsidP="00326E6B">
            <w:pPr>
              <w:cnfStyle w:val="000000000000" w:firstRow="0" w:lastRow="0" w:firstColumn="0" w:lastColumn="0" w:oddVBand="0" w:evenVBand="0" w:oddHBand="0" w:evenHBand="0" w:firstRowFirstColumn="0" w:firstRowLastColumn="0" w:lastRowFirstColumn="0" w:lastRowLastColumn="0"/>
              <w:rPr>
                <w:sz w:val="24"/>
                <w:szCs w:val="24"/>
              </w:rPr>
            </w:pPr>
            <w:hyperlink r:id="rId17" w:history="1">
              <w:r w:rsidRPr="003455B6">
                <w:rPr>
                  <w:rStyle w:val="Hyperlink"/>
                  <w:sz w:val="24"/>
                  <w:szCs w:val="24"/>
                </w:rPr>
                <w:t>YouTube sketchbook ‘walk through’</w:t>
              </w:r>
            </w:hyperlink>
          </w:p>
          <w:p w14:paraId="0DA34038" w14:textId="77777777" w:rsidR="00326E6B" w:rsidRDefault="00326E6B" w:rsidP="00326E6B">
            <w:pPr>
              <w:cnfStyle w:val="000000000000" w:firstRow="0" w:lastRow="0" w:firstColumn="0" w:lastColumn="0" w:oddVBand="0" w:evenVBand="0" w:oddHBand="0" w:evenHBand="0" w:firstRowFirstColumn="0" w:firstRowLastColumn="0" w:lastRowFirstColumn="0" w:lastRowLastColumn="0"/>
              <w:rPr>
                <w:sz w:val="24"/>
                <w:szCs w:val="24"/>
              </w:rPr>
            </w:pPr>
            <w:hyperlink r:id="rId18" w:history="1">
              <w:r w:rsidRPr="003455B6">
                <w:rPr>
                  <w:rStyle w:val="Hyperlink"/>
                  <w:sz w:val="24"/>
                  <w:szCs w:val="24"/>
                </w:rPr>
                <w:t xml:space="preserve">YouTube sketchbook </w:t>
              </w:r>
              <w:r>
                <w:rPr>
                  <w:rStyle w:val="Hyperlink"/>
                  <w:sz w:val="24"/>
                  <w:szCs w:val="24"/>
                </w:rPr>
                <w:t>‘</w:t>
              </w:r>
              <w:r w:rsidRPr="003455B6">
                <w:rPr>
                  <w:rStyle w:val="Hyperlink"/>
                  <w:sz w:val="24"/>
                  <w:szCs w:val="24"/>
                </w:rPr>
                <w:t>walk through</w:t>
              </w:r>
            </w:hyperlink>
            <w:r>
              <w:rPr>
                <w:sz w:val="24"/>
                <w:szCs w:val="24"/>
              </w:rPr>
              <w:t>’</w:t>
            </w:r>
          </w:p>
          <w:p w14:paraId="05457A1E" w14:textId="4AE36754" w:rsidR="00326E6B" w:rsidRPr="00FC2FAB" w:rsidRDefault="00326E6B" w:rsidP="00326E6B">
            <w:pPr>
              <w:cnfStyle w:val="000000000000" w:firstRow="0" w:lastRow="0" w:firstColumn="0" w:lastColumn="0" w:oddVBand="0" w:evenVBand="0" w:oddHBand="0" w:evenHBand="0" w:firstRowFirstColumn="0" w:firstRowLastColumn="0" w:lastRowFirstColumn="0" w:lastRowLastColumn="0"/>
            </w:pPr>
            <w:hyperlink r:id="rId19" w:history="1">
              <w:r w:rsidRPr="00D84F0B">
                <w:rPr>
                  <w:rStyle w:val="Hyperlink"/>
                </w:rPr>
                <w:t>Student Art Guide</w:t>
              </w:r>
            </w:hyperlink>
          </w:p>
        </w:tc>
        <w:tc>
          <w:tcPr>
            <w:tcW w:w="3544" w:type="dxa"/>
            <w:tcBorders>
              <w:right w:val="single" w:sz="4" w:space="0" w:color="auto"/>
            </w:tcBorders>
          </w:tcPr>
          <w:p w14:paraId="779E50EE" w14:textId="77777777" w:rsidR="00326E6B" w:rsidRDefault="00326E6B" w:rsidP="00326E6B">
            <w:pPr>
              <w:cnfStyle w:val="000000000000" w:firstRow="0" w:lastRow="0" w:firstColumn="0" w:lastColumn="0" w:oddVBand="0" w:evenVBand="0" w:oddHBand="0" w:evenHBand="0" w:firstRowFirstColumn="0" w:firstRowLastColumn="0" w:lastRowFirstColumn="0" w:lastRowLastColumn="0"/>
              <w:rPr>
                <w:sz w:val="24"/>
                <w:szCs w:val="24"/>
              </w:rPr>
            </w:pPr>
            <w:hyperlink r:id="rId20" w:history="1">
              <w:r w:rsidRPr="003455B6">
                <w:rPr>
                  <w:rStyle w:val="Hyperlink"/>
                  <w:sz w:val="24"/>
                  <w:szCs w:val="24"/>
                </w:rPr>
                <w:t>YouTube sketchbook ‘walk through’</w:t>
              </w:r>
            </w:hyperlink>
          </w:p>
          <w:p w14:paraId="0F93A53D" w14:textId="77777777" w:rsidR="00326E6B" w:rsidRDefault="00326E6B" w:rsidP="00326E6B">
            <w:pPr>
              <w:cnfStyle w:val="000000000000" w:firstRow="0" w:lastRow="0" w:firstColumn="0" w:lastColumn="0" w:oddVBand="0" w:evenVBand="0" w:oddHBand="0" w:evenHBand="0" w:firstRowFirstColumn="0" w:firstRowLastColumn="0" w:lastRowFirstColumn="0" w:lastRowLastColumn="0"/>
              <w:rPr>
                <w:sz w:val="24"/>
                <w:szCs w:val="24"/>
              </w:rPr>
            </w:pPr>
            <w:hyperlink r:id="rId21" w:history="1">
              <w:r w:rsidRPr="003455B6">
                <w:rPr>
                  <w:rStyle w:val="Hyperlink"/>
                  <w:sz w:val="24"/>
                  <w:szCs w:val="24"/>
                </w:rPr>
                <w:t xml:space="preserve">YouTube sketchbook </w:t>
              </w:r>
              <w:r>
                <w:rPr>
                  <w:rStyle w:val="Hyperlink"/>
                  <w:sz w:val="24"/>
                  <w:szCs w:val="24"/>
                </w:rPr>
                <w:t>‘</w:t>
              </w:r>
              <w:r w:rsidRPr="003455B6">
                <w:rPr>
                  <w:rStyle w:val="Hyperlink"/>
                  <w:sz w:val="24"/>
                  <w:szCs w:val="24"/>
                </w:rPr>
                <w:t>walk through</w:t>
              </w:r>
            </w:hyperlink>
            <w:r>
              <w:rPr>
                <w:sz w:val="24"/>
                <w:szCs w:val="24"/>
              </w:rPr>
              <w:t>’</w:t>
            </w:r>
          </w:p>
          <w:p w14:paraId="1E43F872" w14:textId="2E36C27E" w:rsidR="00326E6B" w:rsidRDefault="00326E6B" w:rsidP="00326E6B">
            <w:pPr>
              <w:cnfStyle w:val="000000000000" w:firstRow="0" w:lastRow="0" w:firstColumn="0" w:lastColumn="0" w:oddVBand="0" w:evenVBand="0" w:oddHBand="0" w:evenHBand="0" w:firstRowFirstColumn="0" w:firstRowLastColumn="0" w:lastRowFirstColumn="0" w:lastRowLastColumn="0"/>
            </w:pPr>
            <w:hyperlink r:id="rId22" w:history="1">
              <w:r w:rsidRPr="00D84F0B">
                <w:rPr>
                  <w:rStyle w:val="Hyperlink"/>
                </w:rPr>
                <w:t>Student Art Guide</w:t>
              </w:r>
            </w:hyperlink>
          </w:p>
        </w:tc>
      </w:tr>
      <w:tr w:rsidR="00326E6B" w14:paraId="3D947E55" w14:textId="764E17FD" w:rsidTr="00326E6B">
        <w:trPr>
          <w:gridAfter w:val="1"/>
          <w:cnfStyle w:val="000000100000" w:firstRow="0" w:lastRow="0" w:firstColumn="0" w:lastColumn="0" w:oddVBand="0" w:evenVBand="0" w:oddHBand="1" w:evenHBand="0" w:firstRowFirstColumn="0" w:firstRowLastColumn="0" w:lastRowFirstColumn="0" w:lastRowLastColumn="0"/>
          <w:wAfter w:w="61" w:type="dxa"/>
          <w:trHeight w:val="101"/>
        </w:trPr>
        <w:tc>
          <w:tcPr>
            <w:cnfStyle w:val="001000000000" w:firstRow="0" w:lastRow="0" w:firstColumn="1" w:lastColumn="0" w:oddVBand="0" w:evenVBand="0" w:oddHBand="0" w:evenHBand="0" w:firstRowFirstColumn="0" w:firstRowLastColumn="0" w:lastRowFirstColumn="0" w:lastRowLastColumn="0"/>
            <w:tcW w:w="3028" w:type="dxa"/>
            <w:tcBorders>
              <w:left w:val="single" w:sz="4" w:space="0" w:color="auto"/>
            </w:tcBorders>
          </w:tcPr>
          <w:p w14:paraId="5ADF2A50" w14:textId="2F24A452" w:rsidR="00326E6B" w:rsidRDefault="00326E6B" w:rsidP="00326E6B">
            <w:pPr>
              <w:rPr>
                <w:bCs w:val="0"/>
              </w:rPr>
            </w:pPr>
            <w:r w:rsidRPr="000A4E54">
              <w:rPr>
                <w:b w:val="0"/>
              </w:rPr>
              <w:t>Notes</w:t>
            </w:r>
          </w:p>
          <w:p w14:paraId="2BC0B6A8" w14:textId="77777777" w:rsidR="00326E6B" w:rsidRPr="000A4E54" w:rsidRDefault="00326E6B" w:rsidP="00326E6B">
            <w:pPr>
              <w:rPr>
                <w:b w:val="0"/>
                <w:bCs w:val="0"/>
              </w:rPr>
            </w:pPr>
          </w:p>
          <w:p w14:paraId="205F3E4E" w14:textId="77777777" w:rsidR="00326E6B" w:rsidRDefault="00326E6B" w:rsidP="00326E6B">
            <w:pPr>
              <w:rPr>
                <w:b w:val="0"/>
                <w:bCs w:val="0"/>
              </w:rPr>
            </w:pPr>
            <w:r>
              <w:t>Why this topic is important…</w:t>
            </w:r>
          </w:p>
          <w:p w14:paraId="58FA1875" w14:textId="1A433BF1" w:rsidR="00326E6B" w:rsidRDefault="00326E6B" w:rsidP="00326E6B"/>
        </w:tc>
        <w:tc>
          <w:tcPr>
            <w:tcW w:w="3630" w:type="dxa"/>
            <w:tcBorders>
              <w:left w:val="single" w:sz="4" w:space="0" w:color="auto"/>
            </w:tcBorders>
          </w:tcPr>
          <w:p w14:paraId="3056A593" w14:textId="77777777" w:rsidR="00326E6B" w:rsidRDefault="00326E6B" w:rsidP="00326E6B">
            <w:pPr>
              <w:pStyle w:val="ListParagraph"/>
              <w:numPr>
                <w:ilvl w:val="0"/>
                <w:numId w:val="13"/>
              </w:numPr>
              <w:spacing w:line="240" w:lineRule="exact"/>
              <w:ind w:left="714" w:hanging="357"/>
              <w:cnfStyle w:val="000000100000" w:firstRow="0" w:lastRow="0" w:firstColumn="0" w:lastColumn="0" w:oddVBand="0" w:evenVBand="0" w:oddHBand="1" w:evenHBand="0" w:firstRowFirstColumn="0" w:firstRowLastColumn="0" w:lastRowFirstColumn="0" w:lastRowLastColumn="0"/>
            </w:pPr>
            <w:r>
              <w:t xml:space="preserve">This topic builds upon the student’s previous exploration into responding artwork that is influenced by others. It is important for the students to further master their understanding of influence as opposed to a pastiche or copy. </w:t>
            </w:r>
          </w:p>
          <w:p w14:paraId="69A87849" w14:textId="77777777" w:rsidR="0041122C" w:rsidRPr="0041122C" w:rsidRDefault="00326E6B" w:rsidP="0041122C">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b/>
                <w:bCs/>
              </w:rPr>
            </w:pPr>
            <w:r>
              <w:t>This topic allows students to create artworks over a prolonged period – skills of ‘review and refine’.</w:t>
            </w:r>
            <w:r w:rsidR="0041122C">
              <w:t xml:space="preserve"> </w:t>
            </w:r>
          </w:p>
          <w:p w14:paraId="48C79C3D" w14:textId="6EE1DB57" w:rsidR="00326E6B" w:rsidRDefault="00326E6B" w:rsidP="0041122C">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b/>
                <w:bCs/>
              </w:rPr>
            </w:pPr>
            <w:r>
              <w:t xml:space="preserve">The ability to understand how to utilise the Formal Elements effectively; success in this area is the key to success in other assessment areas.  </w:t>
            </w:r>
          </w:p>
        </w:tc>
        <w:tc>
          <w:tcPr>
            <w:tcW w:w="3543" w:type="dxa"/>
          </w:tcPr>
          <w:p w14:paraId="46141EFB" w14:textId="002C911C" w:rsidR="00326E6B" w:rsidRDefault="00326E6B" w:rsidP="00326E6B">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This topic builds upon the student’s previous exploration into responding artwork that is influenced by others by requiring them to develop their own ideas. It is important for the students to explore the process of ‘review and refine’ in order for them to drive their own improvements. </w:t>
            </w:r>
          </w:p>
          <w:p w14:paraId="0CF55AB4" w14:textId="77777777" w:rsidR="00326E6B" w:rsidRDefault="00326E6B" w:rsidP="00326E6B">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This topic allows students to create artworks over a prolonged period – skills of ‘review and refine’.</w:t>
            </w:r>
          </w:p>
          <w:p w14:paraId="61CCBC3B" w14:textId="3BA564DC" w:rsidR="00326E6B" w:rsidRPr="00D84F0B" w:rsidRDefault="00326E6B" w:rsidP="00326E6B">
            <w:pPr>
              <w:pStyle w:val="ListParagraph"/>
              <w:numPr>
                <w:ilvl w:val="0"/>
                <w:numId w:val="13"/>
              </w:numPr>
              <w:cnfStyle w:val="000000100000" w:firstRow="0" w:lastRow="0" w:firstColumn="0" w:lastColumn="0" w:oddVBand="0" w:evenVBand="0" w:oddHBand="1" w:evenHBand="0" w:firstRowFirstColumn="0" w:firstRowLastColumn="0" w:lastRowFirstColumn="0" w:lastRowLastColumn="0"/>
              <w:rPr>
                <w:sz w:val="20"/>
                <w:szCs w:val="20"/>
              </w:rPr>
            </w:pPr>
            <w:r>
              <w:t>The ability to understand how to utilise the Formal Elements effectively; success in this area is the key to success in other assessment areas.</w:t>
            </w:r>
          </w:p>
        </w:tc>
        <w:tc>
          <w:tcPr>
            <w:tcW w:w="3686" w:type="dxa"/>
          </w:tcPr>
          <w:p w14:paraId="071BA9F0" w14:textId="77777777" w:rsidR="00326E6B" w:rsidRDefault="00326E6B" w:rsidP="00326E6B">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This topic builds upon the student’s previous exploration into tonal observational drawing – it is important for the students to further master drawing skills needed for success. </w:t>
            </w:r>
          </w:p>
          <w:p w14:paraId="4B530240" w14:textId="77777777" w:rsidR="00326E6B" w:rsidRDefault="00326E6B" w:rsidP="00326E6B">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This topic allows students to explore prolonged observational drawing – skills of ‘review and refine’.</w:t>
            </w:r>
          </w:p>
          <w:p w14:paraId="065E122E" w14:textId="4A8A3594" w:rsidR="00326E6B" w:rsidRPr="00FC2FAB" w:rsidRDefault="00326E6B" w:rsidP="00326E6B">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The ability to understand how to utilise tonal qualities extends into a vast array of art production, therefore success in this area is the key to success in other areas.  </w:t>
            </w:r>
          </w:p>
        </w:tc>
        <w:tc>
          <w:tcPr>
            <w:tcW w:w="3685" w:type="dxa"/>
            <w:tcBorders>
              <w:right w:val="single" w:sz="4" w:space="0" w:color="auto"/>
            </w:tcBorders>
          </w:tcPr>
          <w:p w14:paraId="56450B5A" w14:textId="600BEB26" w:rsidR="00326E6B" w:rsidRDefault="00326E6B" w:rsidP="00326E6B">
            <w:pPr>
              <w:pStyle w:val="ListParagraph"/>
              <w:numPr>
                <w:ilvl w:val="0"/>
                <w:numId w:val="13"/>
              </w:numPr>
              <w:spacing w:line="240" w:lineRule="exact"/>
              <w:ind w:left="714" w:hanging="357"/>
              <w:cnfStyle w:val="000000100000" w:firstRow="0" w:lastRow="0" w:firstColumn="0" w:lastColumn="0" w:oddVBand="0" w:evenVBand="0" w:oddHBand="1" w:evenHBand="0" w:firstRowFirstColumn="0" w:firstRowLastColumn="0" w:lastRowFirstColumn="0" w:lastRowLastColumn="0"/>
            </w:pPr>
            <w:r>
              <w:t xml:space="preserve">This topic builds upon the student’s previous exploration into the process of ‘review and refine’ with a focus on independent working. </w:t>
            </w:r>
          </w:p>
          <w:p w14:paraId="2BCB2798" w14:textId="5C62D2FD" w:rsidR="00326E6B" w:rsidRDefault="00326E6B" w:rsidP="00326E6B">
            <w:pPr>
              <w:pStyle w:val="ListParagraph"/>
              <w:numPr>
                <w:ilvl w:val="0"/>
                <w:numId w:val="13"/>
              </w:numPr>
              <w:spacing w:line="240" w:lineRule="exact"/>
              <w:ind w:left="714" w:hanging="357"/>
              <w:cnfStyle w:val="000000100000" w:firstRow="0" w:lastRow="0" w:firstColumn="0" w:lastColumn="0" w:oddVBand="0" w:evenVBand="0" w:oddHBand="1" w:evenHBand="0" w:firstRowFirstColumn="0" w:firstRowLastColumn="0" w:lastRowFirstColumn="0" w:lastRowLastColumn="0"/>
            </w:pPr>
            <w:r>
              <w:t>It requires students to create a final outcome in order for them to resolve and culminate their project journey appropriately.</w:t>
            </w:r>
          </w:p>
          <w:p w14:paraId="1E2C922D" w14:textId="4BDA0265" w:rsidR="00326E6B" w:rsidRDefault="00326E6B" w:rsidP="00326E6B">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This topic allows students to create artworks over a prolonged period to showcase their ‘best’ skills.</w:t>
            </w:r>
          </w:p>
          <w:p w14:paraId="61EC3405" w14:textId="0AE6E969" w:rsidR="00326E6B" w:rsidRPr="00FC2FAB" w:rsidRDefault="00326E6B" w:rsidP="00326E6B">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 xml:space="preserve">This topic prepares them for the creation of their final by making them think and work independently about how to improve and communicate within their work. </w:t>
            </w:r>
          </w:p>
        </w:tc>
        <w:tc>
          <w:tcPr>
            <w:tcW w:w="3544" w:type="dxa"/>
            <w:tcBorders>
              <w:right w:val="single" w:sz="4" w:space="0" w:color="auto"/>
            </w:tcBorders>
          </w:tcPr>
          <w:p w14:paraId="05D0317F" w14:textId="77777777" w:rsidR="00326E6B" w:rsidRDefault="00326E6B" w:rsidP="00326E6B">
            <w:pPr>
              <w:pStyle w:val="ListParagraph"/>
              <w:numPr>
                <w:ilvl w:val="0"/>
                <w:numId w:val="13"/>
              </w:numPr>
              <w:spacing w:line="240" w:lineRule="exact"/>
              <w:ind w:left="714" w:hanging="357"/>
              <w:cnfStyle w:val="000000100000" w:firstRow="0" w:lastRow="0" w:firstColumn="0" w:lastColumn="0" w:oddVBand="0" w:evenVBand="0" w:oddHBand="1" w:evenHBand="0" w:firstRowFirstColumn="0" w:firstRowLastColumn="0" w:lastRowFirstColumn="0" w:lastRowLastColumn="0"/>
            </w:pPr>
            <w:r>
              <w:t xml:space="preserve">This topic builds upon the student’s previous exploration into the process of ‘review and refine’ with a focus on independent working. </w:t>
            </w:r>
          </w:p>
          <w:p w14:paraId="1F0780D2" w14:textId="77777777" w:rsidR="00326E6B" w:rsidRDefault="00326E6B" w:rsidP="00326E6B">
            <w:pPr>
              <w:pStyle w:val="ListParagraph"/>
              <w:numPr>
                <w:ilvl w:val="0"/>
                <w:numId w:val="13"/>
              </w:numPr>
              <w:spacing w:line="240" w:lineRule="exact"/>
              <w:ind w:left="714" w:hanging="357"/>
              <w:cnfStyle w:val="000000100000" w:firstRow="0" w:lastRow="0" w:firstColumn="0" w:lastColumn="0" w:oddVBand="0" w:evenVBand="0" w:oddHBand="1" w:evenHBand="0" w:firstRowFirstColumn="0" w:firstRowLastColumn="0" w:lastRowFirstColumn="0" w:lastRowLastColumn="0"/>
            </w:pPr>
            <w:r>
              <w:t>It requires students to create a final outcome in order for them to resolve and culminate their project journey appropriately.</w:t>
            </w:r>
          </w:p>
          <w:p w14:paraId="7DE5CE27" w14:textId="77777777" w:rsidR="00326E6B" w:rsidRDefault="00326E6B" w:rsidP="00326E6B">
            <w:pPr>
              <w:pStyle w:val="ListParagraph"/>
              <w:numPr>
                <w:ilvl w:val="0"/>
                <w:numId w:val="13"/>
              </w:numPr>
              <w:cnfStyle w:val="000000100000" w:firstRow="0" w:lastRow="0" w:firstColumn="0" w:lastColumn="0" w:oddVBand="0" w:evenVBand="0" w:oddHBand="1" w:evenHBand="0" w:firstRowFirstColumn="0" w:firstRowLastColumn="0" w:lastRowFirstColumn="0" w:lastRowLastColumn="0"/>
            </w:pPr>
            <w:r>
              <w:t>This topic allows students to create artworks over a prolonged period to showcase their ‘best’ skills.</w:t>
            </w:r>
          </w:p>
          <w:p w14:paraId="598E035A" w14:textId="79B7B808" w:rsidR="00326E6B" w:rsidRDefault="00326E6B" w:rsidP="00326E6B">
            <w:pPr>
              <w:pStyle w:val="ListParagraph"/>
              <w:numPr>
                <w:ilvl w:val="0"/>
                <w:numId w:val="13"/>
              </w:numPr>
              <w:spacing w:line="240" w:lineRule="exact"/>
              <w:ind w:left="714" w:hanging="357"/>
              <w:cnfStyle w:val="000000100000" w:firstRow="0" w:lastRow="0" w:firstColumn="0" w:lastColumn="0" w:oddVBand="0" w:evenVBand="0" w:oddHBand="1" w:evenHBand="0" w:firstRowFirstColumn="0" w:firstRowLastColumn="0" w:lastRowFirstColumn="0" w:lastRowLastColumn="0"/>
            </w:pPr>
            <w:r>
              <w:t xml:space="preserve">This topic prepares them for the Externally Set Task by making them think and work independently about how to improve and communicate within their work. </w:t>
            </w:r>
          </w:p>
        </w:tc>
      </w:tr>
    </w:tbl>
    <w:p w14:paraId="7519E960" w14:textId="757A3321" w:rsidR="00FC2FAB" w:rsidRDefault="00FC2FAB" w:rsidP="00FC2FAB"/>
    <w:p w14:paraId="6C086781" w14:textId="77777777" w:rsidR="004F1365" w:rsidRDefault="004F1365" w:rsidP="00FC2FAB"/>
    <w:sectPr w:rsidR="004F1365"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704B01" w14:textId="77777777" w:rsidR="00202EE3" w:rsidRDefault="00202EE3" w:rsidP="000A4E54">
      <w:pPr>
        <w:spacing w:after="0" w:line="240" w:lineRule="auto"/>
      </w:pPr>
      <w:r>
        <w:separator/>
      </w:r>
    </w:p>
  </w:endnote>
  <w:endnote w:type="continuationSeparator" w:id="0">
    <w:p w14:paraId="5FBC720E" w14:textId="77777777" w:rsidR="00202EE3" w:rsidRDefault="00202EE3"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FE38CB" w:rsidRDefault="00FE38C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FE38CB" w:rsidRDefault="00FE38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054DA7" w14:textId="77777777" w:rsidR="00202EE3" w:rsidRDefault="00202EE3" w:rsidP="000A4E54">
      <w:pPr>
        <w:spacing w:after="0" w:line="240" w:lineRule="auto"/>
      </w:pPr>
      <w:r>
        <w:separator/>
      </w:r>
    </w:p>
  </w:footnote>
  <w:footnote w:type="continuationSeparator" w:id="0">
    <w:p w14:paraId="21E7EB24" w14:textId="77777777" w:rsidR="00202EE3" w:rsidRDefault="00202EE3"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31C34"/>
    <w:multiLevelType w:val="hybridMultilevel"/>
    <w:tmpl w:val="AE9291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62788F"/>
    <w:multiLevelType w:val="hybridMultilevel"/>
    <w:tmpl w:val="5F002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1F76E0"/>
    <w:multiLevelType w:val="hybridMultilevel"/>
    <w:tmpl w:val="85A0EE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010ECB"/>
    <w:multiLevelType w:val="hybridMultilevel"/>
    <w:tmpl w:val="698A29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1D163D"/>
    <w:multiLevelType w:val="hybridMultilevel"/>
    <w:tmpl w:val="A378C2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D560EF"/>
    <w:multiLevelType w:val="hybridMultilevel"/>
    <w:tmpl w:val="092C1E0A"/>
    <w:lvl w:ilvl="0" w:tplc="08090001">
      <w:start w:val="1"/>
      <w:numFmt w:val="bullet"/>
      <w:lvlText w:val=""/>
      <w:lvlJc w:val="left"/>
      <w:pPr>
        <w:ind w:left="1490" w:hanging="360"/>
      </w:pPr>
      <w:rPr>
        <w:rFonts w:ascii="Symbol" w:hAnsi="Symbol" w:hint="default"/>
      </w:rPr>
    </w:lvl>
    <w:lvl w:ilvl="1" w:tplc="08090003" w:tentative="1">
      <w:start w:val="1"/>
      <w:numFmt w:val="bullet"/>
      <w:lvlText w:val="o"/>
      <w:lvlJc w:val="left"/>
      <w:pPr>
        <w:ind w:left="2210" w:hanging="360"/>
      </w:pPr>
      <w:rPr>
        <w:rFonts w:ascii="Courier New" w:hAnsi="Courier New" w:cs="Courier New" w:hint="default"/>
      </w:rPr>
    </w:lvl>
    <w:lvl w:ilvl="2" w:tplc="08090005" w:tentative="1">
      <w:start w:val="1"/>
      <w:numFmt w:val="bullet"/>
      <w:lvlText w:val=""/>
      <w:lvlJc w:val="left"/>
      <w:pPr>
        <w:ind w:left="2930" w:hanging="360"/>
      </w:pPr>
      <w:rPr>
        <w:rFonts w:ascii="Wingdings" w:hAnsi="Wingdings" w:hint="default"/>
      </w:rPr>
    </w:lvl>
    <w:lvl w:ilvl="3" w:tplc="08090001" w:tentative="1">
      <w:start w:val="1"/>
      <w:numFmt w:val="bullet"/>
      <w:lvlText w:val=""/>
      <w:lvlJc w:val="left"/>
      <w:pPr>
        <w:ind w:left="3650" w:hanging="360"/>
      </w:pPr>
      <w:rPr>
        <w:rFonts w:ascii="Symbol" w:hAnsi="Symbol" w:hint="default"/>
      </w:rPr>
    </w:lvl>
    <w:lvl w:ilvl="4" w:tplc="08090003" w:tentative="1">
      <w:start w:val="1"/>
      <w:numFmt w:val="bullet"/>
      <w:lvlText w:val="o"/>
      <w:lvlJc w:val="left"/>
      <w:pPr>
        <w:ind w:left="4370" w:hanging="360"/>
      </w:pPr>
      <w:rPr>
        <w:rFonts w:ascii="Courier New" w:hAnsi="Courier New" w:cs="Courier New" w:hint="default"/>
      </w:rPr>
    </w:lvl>
    <w:lvl w:ilvl="5" w:tplc="08090005" w:tentative="1">
      <w:start w:val="1"/>
      <w:numFmt w:val="bullet"/>
      <w:lvlText w:val=""/>
      <w:lvlJc w:val="left"/>
      <w:pPr>
        <w:ind w:left="5090" w:hanging="360"/>
      </w:pPr>
      <w:rPr>
        <w:rFonts w:ascii="Wingdings" w:hAnsi="Wingdings" w:hint="default"/>
      </w:rPr>
    </w:lvl>
    <w:lvl w:ilvl="6" w:tplc="08090001" w:tentative="1">
      <w:start w:val="1"/>
      <w:numFmt w:val="bullet"/>
      <w:lvlText w:val=""/>
      <w:lvlJc w:val="left"/>
      <w:pPr>
        <w:ind w:left="5810" w:hanging="360"/>
      </w:pPr>
      <w:rPr>
        <w:rFonts w:ascii="Symbol" w:hAnsi="Symbol" w:hint="default"/>
      </w:rPr>
    </w:lvl>
    <w:lvl w:ilvl="7" w:tplc="08090003" w:tentative="1">
      <w:start w:val="1"/>
      <w:numFmt w:val="bullet"/>
      <w:lvlText w:val="o"/>
      <w:lvlJc w:val="left"/>
      <w:pPr>
        <w:ind w:left="6530" w:hanging="360"/>
      </w:pPr>
      <w:rPr>
        <w:rFonts w:ascii="Courier New" w:hAnsi="Courier New" w:cs="Courier New" w:hint="default"/>
      </w:rPr>
    </w:lvl>
    <w:lvl w:ilvl="8" w:tplc="08090005" w:tentative="1">
      <w:start w:val="1"/>
      <w:numFmt w:val="bullet"/>
      <w:lvlText w:val=""/>
      <w:lvlJc w:val="left"/>
      <w:pPr>
        <w:ind w:left="7250" w:hanging="360"/>
      </w:pPr>
      <w:rPr>
        <w:rFonts w:ascii="Wingdings" w:hAnsi="Wingdings" w:hint="default"/>
      </w:rPr>
    </w:lvl>
  </w:abstractNum>
  <w:abstractNum w:abstractNumId="6" w15:restartNumberingAfterBreak="0">
    <w:nsid w:val="311F3354"/>
    <w:multiLevelType w:val="hybridMultilevel"/>
    <w:tmpl w:val="74820F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7A56A60"/>
    <w:multiLevelType w:val="hybridMultilevel"/>
    <w:tmpl w:val="235AB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9A0CE1"/>
    <w:multiLevelType w:val="hybridMultilevel"/>
    <w:tmpl w:val="F984DC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502AF0"/>
    <w:multiLevelType w:val="hybridMultilevel"/>
    <w:tmpl w:val="278803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BF26615"/>
    <w:multiLevelType w:val="hybridMultilevel"/>
    <w:tmpl w:val="18142D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89048A"/>
    <w:multiLevelType w:val="hybridMultilevel"/>
    <w:tmpl w:val="C61EEF1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6D47C1"/>
    <w:multiLevelType w:val="hybridMultilevel"/>
    <w:tmpl w:val="235AB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E6603D"/>
    <w:multiLevelType w:val="hybridMultilevel"/>
    <w:tmpl w:val="E87212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531051F9"/>
    <w:multiLevelType w:val="hybridMultilevel"/>
    <w:tmpl w:val="0ADCE4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320329D"/>
    <w:multiLevelType w:val="hybridMultilevel"/>
    <w:tmpl w:val="AD6A3CA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FD5AB2"/>
    <w:multiLevelType w:val="hybridMultilevel"/>
    <w:tmpl w:val="7318B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966000"/>
    <w:multiLevelType w:val="hybridMultilevel"/>
    <w:tmpl w:val="9E2CB0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216240"/>
    <w:multiLevelType w:val="hybridMultilevel"/>
    <w:tmpl w:val="62FE47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EB60288"/>
    <w:multiLevelType w:val="hybridMultilevel"/>
    <w:tmpl w:val="AD6A3CA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9F61F0"/>
    <w:multiLevelType w:val="hybridMultilevel"/>
    <w:tmpl w:val="D646CF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5700EF7"/>
    <w:multiLevelType w:val="hybridMultilevel"/>
    <w:tmpl w:val="890276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C9D6F23"/>
    <w:multiLevelType w:val="hybridMultilevel"/>
    <w:tmpl w:val="85601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6"/>
  </w:num>
  <w:num w:numId="3">
    <w:abstractNumId w:val="13"/>
  </w:num>
  <w:num w:numId="4">
    <w:abstractNumId w:val="11"/>
  </w:num>
  <w:num w:numId="5">
    <w:abstractNumId w:val="14"/>
  </w:num>
  <w:num w:numId="6">
    <w:abstractNumId w:val="22"/>
  </w:num>
  <w:num w:numId="7">
    <w:abstractNumId w:val="5"/>
  </w:num>
  <w:num w:numId="8">
    <w:abstractNumId w:val="15"/>
  </w:num>
  <w:num w:numId="9">
    <w:abstractNumId w:val="0"/>
  </w:num>
  <w:num w:numId="10">
    <w:abstractNumId w:val="9"/>
  </w:num>
  <w:num w:numId="11">
    <w:abstractNumId w:val="8"/>
  </w:num>
  <w:num w:numId="12">
    <w:abstractNumId w:val="2"/>
  </w:num>
  <w:num w:numId="13">
    <w:abstractNumId w:val="1"/>
  </w:num>
  <w:num w:numId="14">
    <w:abstractNumId w:val="19"/>
  </w:num>
  <w:num w:numId="15">
    <w:abstractNumId w:val="10"/>
  </w:num>
  <w:num w:numId="16">
    <w:abstractNumId w:val="3"/>
  </w:num>
  <w:num w:numId="17">
    <w:abstractNumId w:val="20"/>
  </w:num>
  <w:num w:numId="18">
    <w:abstractNumId w:val="4"/>
  </w:num>
  <w:num w:numId="19">
    <w:abstractNumId w:val="17"/>
  </w:num>
  <w:num w:numId="20">
    <w:abstractNumId w:val="7"/>
  </w:num>
  <w:num w:numId="21">
    <w:abstractNumId w:val="18"/>
  </w:num>
  <w:num w:numId="22">
    <w:abstractNumId w:val="12"/>
  </w:num>
  <w:num w:numId="23">
    <w:abstractNumId w:val="2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0D1C"/>
    <w:rsid w:val="00007D76"/>
    <w:rsid w:val="00050844"/>
    <w:rsid w:val="000933FD"/>
    <w:rsid w:val="000A4E54"/>
    <w:rsid w:val="000B2C1D"/>
    <w:rsid w:val="000C68D5"/>
    <w:rsid w:val="000D1ABD"/>
    <w:rsid w:val="000E0515"/>
    <w:rsid w:val="000F4C5B"/>
    <w:rsid w:val="00113014"/>
    <w:rsid w:val="00125D6E"/>
    <w:rsid w:val="0013496A"/>
    <w:rsid w:val="001551B0"/>
    <w:rsid w:val="00164D56"/>
    <w:rsid w:val="0017612E"/>
    <w:rsid w:val="00182CBE"/>
    <w:rsid w:val="0018372C"/>
    <w:rsid w:val="001E6909"/>
    <w:rsid w:val="001F3CC3"/>
    <w:rsid w:val="001F5416"/>
    <w:rsid w:val="00202EE3"/>
    <w:rsid w:val="0020399B"/>
    <w:rsid w:val="00231BB7"/>
    <w:rsid w:val="0024415B"/>
    <w:rsid w:val="002475CF"/>
    <w:rsid w:val="0027173A"/>
    <w:rsid w:val="0027756F"/>
    <w:rsid w:val="002C08A8"/>
    <w:rsid w:val="002D3C9C"/>
    <w:rsid w:val="002E5587"/>
    <w:rsid w:val="00311588"/>
    <w:rsid w:val="00326E6B"/>
    <w:rsid w:val="003455B6"/>
    <w:rsid w:val="00356626"/>
    <w:rsid w:val="0038346C"/>
    <w:rsid w:val="003978BE"/>
    <w:rsid w:val="003A439E"/>
    <w:rsid w:val="003B1EC3"/>
    <w:rsid w:val="0041122C"/>
    <w:rsid w:val="0044053C"/>
    <w:rsid w:val="00485B81"/>
    <w:rsid w:val="004A33D9"/>
    <w:rsid w:val="004E7EAA"/>
    <w:rsid w:val="004F1365"/>
    <w:rsid w:val="004F43F6"/>
    <w:rsid w:val="00572E2E"/>
    <w:rsid w:val="005B4C33"/>
    <w:rsid w:val="005D5079"/>
    <w:rsid w:val="00605175"/>
    <w:rsid w:val="006061EC"/>
    <w:rsid w:val="006422EC"/>
    <w:rsid w:val="00643BA5"/>
    <w:rsid w:val="00673E3A"/>
    <w:rsid w:val="006742F7"/>
    <w:rsid w:val="006D3263"/>
    <w:rsid w:val="006E3099"/>
    <w:rsid w:val="00724CAB"/>
    <w:rsid w:val="0074330D"/>
    <w:rsid w:val="00745207"/>
    <w:rsid w:val="007468A2"/>
    <w:rsid w:val="00761D73"/>
    <w:rsid w:val="00781124"/>
    <w:rsid w:val="007A612C"/>
    <w:rsid w:val="00823309"/>
    <w:rsid w:val="00835BE9"/>
    <w:rsid w:val="00846350"/>
    <w:rsid w:val="00850A3A"/>
    <w:rsid w:val="00856028"/>
    <w:rsid w:val="008A70D5"/>
    <w:rsid w:val="008A79D2"/>
    <w:rsid w:val="008A7E3F"/>
    <w:rsid w:val="008B3296"/>
    <w:rsid w:val="008B442F"/>
    <w:rsid w:val="008B6AE1"/>
    <w:rsid w:val="008F407E"/>
    <w:rsid w:val="009D5AE6"/>
    <w:rsid w:val="00A11B9E"/>
    <w:rsid w:val="00A315CF"/>
    <w:rsid w:val="00A342F0"/>
    <w:rsid w:val="00A61A6E"/>
    <w:rsid w:val="00AD2CFD"/>
    <w:rsid w:val="00AE6899"/>
    <w:rsid w:val="00B17099"/>
    <w:rsid w:val="00B17A30"/>
    <w:rsid w:val="00B20427"/>
    <w:rsid w:val="00B34E0C"/>
    <w:rsid w:val="00B61070"/>
    <w:rsid w:val="00B667DC"/>
    <w:rsid w:val="00BA7B1E"/>
    <w:rsid w:val="00BB40B8"/>
    <w:rsid w:val="00BC516B"/>
    <w:rsid w:val="00BF6706"/>
    <w:rsid w:val="00C266C8"/>
    <w:rsid w:val="00C357ED"/>
    <w:rsid w:val="00C76337"/>
    <w:rsid w:val="00CA491E"/>
    <w:rsid w:val="00CC5C17"/>
    <w:rsid w:val="00CD1790"/>
    <w:rsid w:val="00CF71D1"/>
    <w:rsid w:val="00D10434"/>
    <w:rsid w:val="00D1690B"/>
    <w:rsid w:val="00D177F4"/>
    <w:rsid w:val="00D26331"/>
    <w:rsid w:val="00D84F0B"/>
    <w:rsid w:val="00D86CFF"/>
    <w:rsid w:val="00DA2965"/>
    <w:rsid w:val="00DE6A1C"/>
    <w:rsid w:val="00DE6D42"/>
    <w:rsid w:val="00DF2370"/>
    <w:rsid w:val="00DF2FD6"/>
    <w:rsid w:val="00E24FC4"/>
    <w:rsid w:val="00E8561E"/>
    <w:rsid w:val="00EE0E96"/>
    <w:rsid w:val="00F058BA"/>
    <w:rsid w:val="00F118D3"/>
    <w:rsid w:val="00F40E58"/>
    <w:rsid w:val="00F46750"/>
    <w:rsid w:val="00F676F0"/>
    <w:rsid w:val="00F76B29"/>
    <w:rsid w:val="00FA1213"/>
    <w:rsid w:val="00FB12CB"/>
    <w:rsid w:val="00FC2FAB"/>
    <w:rsid w:val="00FE38CB"/>
    <w:rsid w:val="00FE4C02"/>
    <w:rsid w:val="00FE5AD9"/>
    <w:rsid w:val="00FF1F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047F81C2-4C67-41B7-8FFA-4F0B7B692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F118D3"/>
    <w:rPr>
      <w:color w:val="605E5C"/>
      <w:shd w:val="clear" w:color="auto" w:fill="E1DFDD"/>
    </w:rPr>
  </w:style>
  <w:style w:type="character" w:styleId="FollowedHyperlink">
    <w:name w:val="FollowedHyperlink"/>
    <w:basedOn w:val="DefaultParagraphFont"/>
    <w:uiPriority w:val="99"/>
    <w:semiHidden/>
    <w:unhideWhenUsed/>
    <w:rsid w:val="00231B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244351">
      <w:bodyDiv w:val="1"/>
      <w:marLeft w:val="0"/>
      <w:marRight w:val="0"/>
      <w:marTop w:val="0"/>
      <w:marBottom w:val="0"/>
      <w:divBdr>
        <w:top w:val="none" w:sz="0" w:space="0" w:color="auto"/>
        <w:left w:val="none" w:sz="0" w:space="0" w:color="auto"/>
        <w:bottom w:val="none" w:sz="0" w:space="0" w:color="auto"/>
        <w:right w:val="none" w:sz="0" w:space="0" w:color="auto"/>
      </w:divBdr>
    </w:div>
    <w:div w:id="206066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youtube.com/watch?v=WIY5irSOr28" TargetMode="External"/><Relationship Id="rId18" Type="http://schemas.openxmlformats.org/officeDocument/2006/relationships/hyperlink" Target="https://www.youtube.com/watch?v=W6UGxVJv9F4" TargetMode="External"/><Relationship Id="rId3" Type="http://schemas.openxmlformats.org/officeDocument/2006/relationships/customXml" Target="../customXml/item3.xml"/><Relationship Id="rId21" Type="http://schemas.openxmlformats.org/officeDocument/2006/relationships/hyperlink" Target="https://www.youtube.com/watch?v=W6UGxVJv9F4" TargetMode="External"/><Relationship Id="rId7" Type="http://schemas.openxmlformats.org/officeDocument/2006/relationships/webSettings" Target="webSettings.xml"/><Relationship Id="rId12" Type="http://schemas.openxmlformats.org/officeDocument/2006/relationships/hyperlink" Target="https://www.youtube.com/watch?v=W6UGxVJv9F4" TargetMode="External"/><Relationship Id="rId17" Type="http://schemas.openxmlformats.org/officeDocument/2006/relationships/hyperlink" Target="https://www.youtube.com/watch?v=WIY5irSOr28"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ogle.com/search?q=you+tube+tonal+drawing+tutorials&amp;tbm=isch&amp;ved=2ahUKEwiF6saeycP0AhUEhXMKHWUUC2oQ2-cCegQIABAA&amp;oq=you+tube+tonal+drawing+tutorials&amp;gs_lcp=CgNpbWcQAzoHCCMQ7wMQJ1DJBVicCmDODmgAcAB4AIABaogBhgWSAQM1LjKYAQCgAQGqAQtnd3Mtd2l6LWltZ8ABAQ&amp;sclient=img&amp;ei=uOynYYWuHISKzgPlqKzQBg&amp;bih=657&amp;biw=1366" TargetMode="External"/><Relationship Id="rId20" Type="http://schemas.openxmlformats.org/officeDocument/2006/relationships/hyperlink" Target="https://www.youtube.com/watch?v=WIY5irSOr2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WIY5irSOr28"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studentartguide.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www.studentartguide.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W6UGxVJv9F4" TargetMode="External"/><Relationship Id="rId22" Type="http://schemas.openxmlformats.org/officeDocument/2006/relationships/hyperlink" Target="https://www.studentartguid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770717E3-BBAE-46A7-A60E-C0AB433F9D16}"/>
</file>

<file path=customXml/itemProps3.xml><?xml version="1.0" encoding="utf-8"?>
<ds:datastoreItem xmlns:ds="http://schemas.openxmlformats.org/officeDocument/2006/customXml" ds:itemID="{2A98A2A4-1E21-4EC6-B03C-8EDED4C75BF4}">
  <ds:schemaRefs>
    <ds:schemaRef ds:uri="http://purl.org/dc/dcmitype/"/>
    <ds:schemaRef ds:uri="http://purl.org/dc/elements/1.1/"/>
    <ds:schemaRef ds:uri="http://schemas.microsoft.com/office/infopath/2007/PartnerControls"/>
    <ds:schemaRef ds:uri="http://schemas.openxmlformats.org/package/2006/metadata/core-properties"/>
    <ds:schemaRef ds:uri="f5438901-017a-41c0-bb01-ef9492b40ab6"/>
    <ds:schemaRef ds:uri="http://schemas.microsoft.com/office/2006/metadata/properties"/>
    <ds:schemaRef ds:uri="http://schemas.microsoft.com/office/2006/documentManagement/types"/>
    <ds:schemaRef ds:uri="6095e2ef-9582-4a15-9f8b-228fb12e72e5"/>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2488</Words>
  <Characters>14185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C Cheesbrough</cp:lastModifiedBy>
  <cp:revision>2</cp:revision>
  <dcterms:created xsi:type="dcterms:W3CDTF">2022-06-27T10:47:00Z</dcterms:created>
  <dcterms:modified xsi:type="dcterms:W3CDTF">2022-06-27T10:47:00Z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