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BAF" w14:textId="2B57E553" w:rsidR="000A4E54" w:rsidRDefault="000A4E54" w:rsidP="000A4E54">
      <w:pPr>
        <w:jc w:val="right"/>
      </w:pPr>
      <w:r>
        <w:rPr>
          <w:noProof/>
        </w:rPr>
        <w:drawing>
          <wp:inline distT="0" distB="0" distL="0" distR="0" wp14:anchorId="39E4725F" wp14:editId="4F47D016">
            <wp:extent cx="2000250" cy="66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13AA" w14:textId="61CF9193" w:rsidR="00FC2FAB" w:rsidRDefault="00FC2FAB">
      <w:r>
        <w:t>Share Multi Academy Trust</w:t>
      </w:r>
    </w:p>
    <w:p w14:paraId="13A025D8" w14:textId="2967DE2A" w:rsidR="00CD1790" w:rsidRDefault="00FC2FAB">
      <w:r>
        <w:t xml:space="preserve">Curriculum Planning </w:t>
      </w:r>
    </w:p>
    <w:p w14:paraId="1A8C9B5D" w14:textId="1F3108F7" w:rsidR="002475CF" w:rsidRDefault="002475C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2475CF" w:rsidRPr="002475CF" w14:paraId="50BBD655" w14:textId="2999313B" w:rsidTr="003A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400F29" w14:textId="77777777" w:rsidR="002475CF" w:rsidRPr="002475CF" w:rsidRDefault="002475CF" w:rsidP="00597073">
            <w:pPr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1B32D88D" w14:textId="77777777" w:rsidR="00DB381D" w:rsidRDefault="00DB381D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CTECH Sport – </w:t>
            </w:r>
          </w:p>
          <w:p w14:paraId="572DE178" w14:textId="147AF0C3" w:rsidR="002475CF" w:rsidRPr="002475CF" w:rsidRDefault="00DB381D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</w:t>
            </w:r>
            <w:r w:rsidR="000740EA">
              <w:t>5 Performance Analysis</w:t>
            </w:r>
            <w:r>
              <w:t xml:space="preserve"> </w:t>
            </w:r>
          </w:p>
        </w:tc>
        <w:tc>
          <w:tcPr>
            <w:tcW w:w="709" w:type="dxa"/>
          </w:tcPr>
          <w:p w14:paraId="162FAC83" w14:textId="77777777" w:rsidR="002475CF" w:rsidRPr="002475CF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Year</w:t>
            </w:r>
          </w:p>
        </w:tc>
        <w:tc>
          <w:tcPr>
            <w:tcW w:w="2126" w:type="dxa"/>
          </w:tcPr>
          <w:p w14:paraId="3DF9D0FE" w14:textId="79570A0C" w:rsidR="002475CF" w:rsidRPr="002475CF" w:rsidRDefault="00DB381D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740EA">
              <w:t>2</w:t>
            </w:r>
          </w:p>
        </w:tc>
        <w:tc>
          <w:tcPr>
            <w:tcW w:w="1276" w:type="dxa"/>
          </w:tcPr>
          <w:p w14:paraId="33D36AFA" w14:textId="6FDA30B1" w:rsidR="002475CF" w:rsidRPr="002475CF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 xml:space="preserve">Ability </w:t>
            </w:r>
          </w:p>
        </w:tc>
        <w:tc>
          <w:tcPr>
            <w:tcW w:w="1417" w:type="dxa"/>
          </w:tcPr>
          <w:p w14:paraId="75027CB2" w14:textId="09A5D8F9" w:rsidR="002475CF" w:rsidRPr="002475CF" w:rsidRDefault="00983F03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Mixed</w:t>
            </w:r>
          </w:p>
        </w:tc>
      </w:tr>
    </w:tbl>
    <w:p w14:paraId="01D89515" w14:textId="77777777" w:rsidR="00FC2FAB" w:rsidRDefault="00FC2FAB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202"/>
        <w:gridCol w:w="5204"/>
        <w:gridCol w:w="5204"/>
        <w:gridCol w:w="5204"/>
      </w:tblGrid>
      <w:tr w:rsidR="00686D2D" w14:paraId="72384581" w14:textId="77777777" w:rsidTr="3EAB5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6CDBF049" w14:textId="77777777" w:rsidR="00686D2D" w:rsidRPr="00FC2FAB" w:rsidRDefault="00686D2D" w:rsidP="0081403D">
            <w:r w:rsidRPr="00FC2FAB">
              <w:t>Term / Date(s)</w:t>
            </w:r>
          </w:p>
        </w:tc>
        <w:tc>
          <w:tcPr>
            <w:tcW w:w="5204" w:type="dxa"/>
          </w:tcPr>
          <w:p w14:paraId="4C9E206D" w14:textId="47BB69F0" w:rsidR="00686D2D" w:rsidRPr="00FC2FAB" w:rsidRDefault="00686D2D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outcome 1 HT1 (3 weeks)</w:t>
            </w:r>
          </w:p>
        </w:tc>
        <w:tc>
          <w:tcPr>
            <w:tcW w:w="5204" w:type="dxa"/>
          </w:tcPr>
          <w:p w14:paraId="694EC266" w14:textId="1049BDB9" w:rsidR="00686D2D" w:rsidRPr="00FC2FAB" w:rsidRDefault="00686D2D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outcome 2 HT1 (4 weeks)</w:t>
            </w:r>
          </w:p>
        </w:tc>
        <w:tc>
          <w:tcPr>
            <w:tcW w:w="5204" w:type="dxa"/>
          </w:tcPr>
          <w:p w14:paraId="0D84A3DE" w14:textId="59AE715D" w:rsidR="00686D2D" w:rsidRPr="00FC2FAB" w:rsidRDefault="00686D2D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outcome 3 and Learning outcome 4 HT2</w:t>
            </w:r>
          </w:p>
        </w:tc>
      </w:tr>
      <w:tr w:rsidR="00686D2D" w14:paraId="6B62B51A" w14:textId="77777777" w:rsidTr="3EAB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73CF56ED" w14:textId="77777777" w:rsidR="00686D2D" w:rsidRPr="00FC2FAB" w:rsidRDefault="00686D2D" w:rsidP="0081403D">
            <w:r>
              <w:t>Topic</w:t>
            </w:r>
          </w:p>
        </w:tc>
        <w:tc>
          <w:tcPr>
            <w:tcW w:w="5204" w:type="dxa"/>
          </w:tcPr>
          <w:p w14:paraId="7446C60B" w14:textId="447F424B" w:rsidR="00686D2D" w:rsidRPr="00FC2FAB" w:rsidRDefault="00906205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 what Performance Profiling is.</w:t>
            </w:r>
          </w:p>
        </w:tc>
        <w:tc>
          <w:tcPr>
            <w:tcW w:w="5204" w:type="dxa"/>
          </w:tcPr>
          <w:p w14:paraId="5A288F40" w14:textId="6CF6E5CD" w:rsidR="00686D2D" w:rsidRPr="00FC2FAB" w:rsidRDefault="00EF6EEF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a Performance Profile and analyse the results </w:t>
            </w:r>
            <w:r w:rsidR="00FC371A">
              <w:t xml:space="preserve">using a range of graphs. </w:t>
            </w:r>
          </w:p>
        </w:tc>
        <w:tc>
          <w:tcPr>
            <w:tcW w:w="5204" w:type="dxa"/>
          </w:tcPr>
          <w:p w14:paraId="610C82CF" w14:textId="4A09CC81" w:rsidR="00686D2D" w:rsidRPr="00FC2FAB" w:rsidRDefault="00C75518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Analyse a range of sporting situations and provide feedback.</w:t>
            </w:r>
          </w:p>
        </w:tc>
      </w:tr>
      <w:tr w:rsidR="00686D2D" w14:paraId="3E69A59A" w14:textId="77777777" w:rsidTr="3EAB5AF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44CA9B2F" w14:textId="77777777" w:rsidR="00686D2D" w:rsidRPr="000A4E54" w:rsidRDefault="00686D2D" w:rsidP="0081403D">
            <w:pPr>
              <w:rPr>
                <w:b w:val="0"/>
              </w:rPr>
            </w:pPr>
            <w:r w:rsidRPr="000A4E54">
              <w:rPr>
                <w:b w:val="0"/>
              </w:rPr>
              <w:t>Topic overview</w:t>
            </w:r>
          </w:p>
          <w:p w14:paraId="2BB033EA" w14:textId="77777777" w:rsidR="00686D2D" w:rsidRDefault="00686D2D" w:rsidP="0081403D"/>
          <w:p w14:paraId="21C469AF" w14:textId="77777777" w:rsidR="00686D2D" w:rsidRDefault="00686D2D" w:rsidP="0081403D">
            <w:r>
              <w:t>Pupils will learn…</w:t>
            </w:r>
          </w:p>
          <w:p w14:paraId="0717119B" w14:textId="77777777" w:rsidR="00686D2D" w:rsidRDefault="00686D2D" w:rsidP="0081403D"/>
        </w:tc>
        <w:tc>
          <w:tcPr>
            <w:tcW w:w="5204" w:type="dxa"/>
          </w:tcPr>
          <w:p w14:paraId="1B0B0F2C" w14:textId="4B5CB477" w:rsidR="00686D2D" w:rsidRPr="00FC2FAB" w:rsidRDefault="4FA49B58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811462">
              <w:t>hat performance profiling is</w:t>
            </w:r>
            <w:r w:rsidR="00C72D27">
              <w:t xml:space="preserve"> </w:t>
            </w:r>
            <w:r w:rsidR="0040659A">
              <w:t>and create a profile for a chosen sport</w:t>
            </w:r>
            <w:r w:rsidR="00EA0DFF">
              <w:t>.</w:t>
            </w:r>
          </w:p>
        </w:tc>
        <w:tc>
          <w:tcPr>
            <w:tcW w:w="5204" w:type="dxa"/>
          </w:tcPr>
          <w:p w14:paraId="1251D6BD" w14:textId="2827FE4E" w:rsidR="00686D2D" w:rsidRPr="00FC2FAB" w:rsidRDefault="6CDCD58A" w:rsidP="000A4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</w:t>
            </w:r>
            <w:proofErr w:type="spellStart"/>
            <w:r w:rsidR="00D00B8D">
              <w:t>to</w:t>
            </w:r>
            <w:proofErr w:type="spellEnd"/>
            <w:r w:rsidR="00D00B8D">
              <w:t xml:space="preserve"> create a performance profile </w:t>
            </w:r>
            <w:r w:rsidR="000F534E">
              <w:t xml:space="preserve">in 2 sports and create an action plan to improve </w:t>
            </w:r>
            <w:r w:rsidR="007056BA">
              <w:t xml:space="preserve">a </w:t>
            </w:r>
            <w:r w:rsidR="000F534E">
              <w:t xml:space="preserve">weaker </w:t>
            </w:r>
            <w:r w:rsidR="007056BA">
              <w:t>characteristic.</w:t>
            </w:r>
          </w:p>
        </w:tc>
        <w:tc>
          <w:tcPr>
            <w:tcW w:w="5204" w:type="dxa"/>
          </w:tcPr>
          <w:p w14:paraId="68A7DCA3" w14:textId="39781C33" w:rsidR="00686D2D" w:rsidRPr="00FC2FAB" w:rsidRDefault="03B4B092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14075">
              <w:t xml:space="preserve">nalyse a variety of sporting situations and justify the suitable methods as well as provide feedback for each sporting situation. </w:t>
            </w:r>
          </w:p>
        </w:tc>
      </w:tr>
      <w:tr w:rsidR="00686D2D" w14:paraId="42EBBD96" w14:textId="77777777" w:rsidTr="3EAB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2905C2B8" w14:textId="77777777" w:rsidR="00686D2D" w:rsidRDefault="00686D2D" w:rsidP="0081403D">
            <w:pPr>
              <w:rPr>
                <w:b w:val="0"/>
                <w:bCs w:val="0"/>
              </w:rPr>
            </w:pPr>
            <w:r>
              <w:t>Components</w:t>
            </w:r>
          </w:p>
          <w:p w14:paraId="2AA3B002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05675156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7602DA96" w14:textId="64A41284" w:rsidR="00686D2D" w:rsidRDefault="00686D2D" w:rsidP="0081403D"/>
        </w:tc>
        <w:tc>
          <w:tcPr>
            <w:tcW w:w="5204" w:type="dxa"/>
          </w:tcPr>
          <w:p w14:paraId="7E8AB476" w14:textId="4004C6E7" w:rsidR="005F246A" w:rsidRPr="00FC2FAB" w:rsidRDefault="001A5672" w:rsidP="005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</w:t>
            </w:r>
            <w:r w:rsidR="008B032B">
              <w:t>understand what performance profiling</w:t>
            </w:r>
            <w:r w:rsidR="005F79A2">
              <w:t xml:space="preserve"> is and will explain </w:t>
            </w:r>
            <w:r w:rsidR="008B032B">
              <w:t>why coaches use it to improve performance. Students will</w:t>
            </w:r>
            <w:r w:rsidR="005F79A2">
              <w:t xml:space="preserve"> also be able to</w:t>
            </w:r>
            <w:r w:rsidR="008B032B">
              <w:t xml:space="preserve"> describe the main objectives of performance profiling and </w:t>
            </w:r>
            <w:r w:rsidR="005F246A">
              <w:t xml:space="preserve">identify the factors that influence performance. </w:t>
            </w:r>
            <w:r w:rsidR="005F79A2">
              <w:t>This will allow s</w:t>
            </w:r>
            <w:r w:rsidR="005F246A">
              <w:t>tudents</w:t>
            </w:r>
            <w:r w:rsidR="005F79A2">
              <w:t xml:space="preserve"> </w:t>
            </w:r>
            <w:r w:rsidR="005F246A">
              <w:t xml:space="preserve">to describe the </w:t>
            </w:r>
            <w:r w:rsidR="009D21EF">
              <w:t>5-step</w:t>
            </w:r>
            <w:r w:rsidR="005F246A">
              <w:t xml:space="preserve"> performance profiling process</w:t>
            </w:r>
            <w:r w:rsidR="005F79A2">
              <w:t xml:space="preserve"> and</w:t>
            </w:r>
            <w:r w:rsidR="005F246A">
              <w:t xml:space="preserve"> then create a profile analys</w:t>
            </w:r>
            <w:r w:rsidR="005F79A2">
              <w:t>ing</w:t>
            </w:r>
            <w:r w:rsidR="005F246A">
              <w:t xml:space="preserve"> their results by using a range of graphs for a chosen spor</w:t>
            </w:r>
            <w:r w:rsidR="00856309">
              <w:t>t</w:t>
            </w:r>
            <w:r w:rsidR="005F246A">
              <w:t xml:space="preserve">. </w:t>
            </w:r>
            <w:r w:rsidR="0047271C">
              <w:t xml:space="preserve">It </w:t>
            </w:r>
            <w:r w:rsidR="005F79A2">
              <w:t xml:space="preserve">will </w:t>
            </w:r>
            <w:r w:rsidR="0047271C">
              <w:t xml:space="preserve">also </w:t>
            </w:r>
            <w:r w:rsidR="005F79A2">
              <w:t>enable s</w:t>
            </w:r>
            <w:r w:rsidR="005F246A">
              <w:t>tudents</w:t>
            </w:r>
            <w:r w:rsidR="005F79A2">
              <w:t xml:space="preserve"> to</w:t>
            </w:r>
            <w:r w:rsidR="005F246A">
              <w:t xml:space="preserve"> discuss </w:t>
            </w:r>
            <w:r w:rsidR="009D21EF">
              <w:t xml:space="preserve">and explain how and why the process may be adapted in sport. </w:t>
            </w:r>
          </w:p>
        </w:tc>
        <w:tc>
          <w:tcPr>
            <w:tcW w:w="5204" w:type="dxa"/>
          </w:tcPr>
          <w:p w14:paraId="7E37BA27" w14:textId="5BB857AA" w:rsidR="00686D2D" w:rsidRDefault="007056BA" w:rsidP="000A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</w:t>
            </w:r>
            <w:r w:rsidR="00D264CB">
              <w:t>retain the 5-step performance profile and create a profile</w:t>
            </w:r>
            <w:r w:rsidR="000A6A0B">
              <w:t xml:space="preserve"> </w:t>
            </w:r>
            <w:r w:rsidR="00D264CB">
              <w:t>for themselves (player 1) in a chosen sport (different to LO1</w:t>
            </w:r>
            <w:r w:rsidR="005F79A2">
              <w:t>). This will enable s</w:t>
            </w:r>
            <w:r w:rsidR="00BF462D">
              <w:t xml:space="preserve">tudents </w:t>
            </w:r>
            <w:r w:rsidR="005F79A2">
              <w:t>to</w:t>
            </w:r>
            <w:r w:rsidR="00BF462D">
              <w:t xml:space="preserve"> analyse the di</w:t>
            </w:r>
            <w:r w:rsidR="000A6A0B">
              <w:t>scre</w:t>
            </w:r>
            <w:r w:rsidR="00BF462D">
              <w:t>p</w:t>
            </w:r>
            <w:r w:rsidR="000A6A0B">
              <w:t>an</w:t>
            </w:r>
            <w:r w:rsidR="00BF462D">
              <w:t xml:space="preserve">cy scores for this profile by creating 3 graphs </w:t>
            </w:r>
            <w:r w:rsidR="00B25D80">
              <w:t xml:space="preserve">and justify the strengths and weaknesses for player 1. </w:t>
            </w:r>
            <w:r w:rsidR="00DF7224">
              <w:t>Also, students will complete a psychological questionnaire</w:t>
            </w:r>
            <w:r w:rsidR="005F79A2">
              <w:t xml:space="preserve"> which will be used to justify strengths and weaknesses. </w:t>
            </w:r>
            <w:r w:rsidR="00DF7224">
              <w:t xml:space="preserve"> </w:t>
            </w:r>
          </w:p>
          <w:p w14:paraId="2A3A140C" w14:textId="182F1951" w:rsidR="00BA3CFC" w:rsidRPr="00FC2FAB" w:rsidRDefault="00B25D80" w:rsidP="000A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Additionally, </w:t>
            </w:r>
            <w:r w:rsidR="00B5470A">
              <w:t xml:space="preserve">students will apply knowledge gained from LO1 and </w:t>
            </w:r>
            <w:r>
              <w:t xml:space="preserve">will interview player 2 </w:t>
            </w:r>
            <w:r w:rsidR="00DF7224">
              <w:t>to identify if the athlete is over-critical or over-generous. Following th</w:t>
            </w:r>
            <w:r w:rsidR="00BA3CFC">
              <w:t>is,</w:t>
            </w:r>
            <w:r w:rsidR="00DF7224">
              <w:t xml:space="preserve"> students will assess performance and</w:t>
            </w:r>
            <w:r w:rsidR="00B5470A">
              <w:t xml:space="preserve"> </w:t>
            </w:r>
            <w:r>
              <w:t xml:space="preserve">create </w:t>
            </w:r>
            <w:r w:rsidR="00827ACE">
              <w:t xml:space="preserve">a performance profile </w:t>
            </w:r>
            <w:r w:rsidR="00B5470A">
              <w:t>by completing the ASA scores</w:t>
            </w:r>
            <w:r w:rsidR="00DF7224">
              <w:t xml:space="preserve"> for Player 2.</w:t>
            </w:r>
            <w:r w:rsidR="005F79A2">
              <w:t xml:space="preserve"> This will allow the s</w:t>
            </w:r>
            <w:r w:rsidR="00BA3CFC">
              <w:t>tudents</w:t>
            </w:r>
            <w:r w:rsidR="005F79A2">
              <w:t xml:space="preserve"> to</w:t>
            </w:r>
            <w:r w:rsidR="00BA3CFC">
              <w:t xml:space="preserve"> analyse the dis</w:t>
            </w:r>
            <w:r w:rsidR="008326A4">
              <w:t>crepa</w:t>
            </w:r>
            <w:r w:rsidR="00BA3CFC">
              <w:t xml:space="preserve">ncy scores for player 2 then </w:t>
            </w:r>
            <w:r w:rsidR="008326A4">
              <w:t xml:space="preserve">create 2 SMART Targets learnt at GCSE PE. </w:t>
            </w:r>
            <w:r w:rsidR="004A03A9">
              <w:t>Following this, students will create a 6 week</w:t>
            </w:r>
            <w:r w:rsidR="00986683">
              <w:t>s</w:t>
            </w:r>
            <w:r w:rsidR="004A03A9">
              <w:t xml:space="preserve"> action plan to improve a physical and skill characteristic</w:t>
            </w:r>
            <w:r w:rsidR="009016FE">
              <w:t xml:space="preserve"> then re-view SMART target</w:t>
            </w:r>
            <w:r w:rsidR="00856309">
              <w:t>s</w:t>
            </w:r>
            <w:r w:rsidR="009016FE">
              <w:t xml:space="preserve">. </w:t>
            </w:r>
            <w:r w:rsidR="004A03A9">
              <w:t xml:space="preserve"> </w:t>
            </w:r>
          </w:p>
        </w:tc>
        <w:tc>
          <w:tcPr>
            <w:tcW w:w="5204" w:type="dxa"/>
          </w:tcPr>
          <w:p w14:paraId="3853745B" w14:textId="200FDB42" w:rsidR="00545A99" w:rsidRDefault="008F30A0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</w:t>
            </w:r>
            <w:r w:rsidR="00A37598">
              <w:t>ar</w:t>
            </w:r>
            <w:r w:rsidR="008D4CE8">
              <w:t xml:space="preserve">e able </w:t>
            </w:r>
            <w:r w:rsidR="00B61C3F">
              <w:t>to explain the 4 methods of analysis from researching the positive and negatives for each method</w:t>
            </w:r>
            <w:r w:rsidR="00545A99">
              <w:t xml:space="preserve">. </w:t>
            </w:r>
            <w:r w:rsidR="005F79A2">
              <w:t xml:space="preserve">This will allow students to </w:t>
            </w:r>
            <w:r w:rsidR="000E3820">
              <w:t>compare and contrast each method of analysis for each sporting situatio</w:t>
            </w:r>
            <w:r w:rsidR="00856309">
              <w:t>n</w:t>
            </w:r>
            <w:r w:rsidR="000E3820">
              <w:t xml:space="preserve">. </w:t>
            </w:r>
            <w:r w:rsidR="005F79A2">
              <w:t xml:space="preserve">This enables students to </w:t>
            </w:r>
            <w:r w:rsidR="003C26AC">
              <w:t>use the knowledge gained to justify the analysis methods used for a variety of 3 sporting situations.</w:t>
            </w:r>
            <w:r w:rsidR="005F79A2">
              <w:t xml:space="preserve"> After, s</w:t>
            </w:r>
            <w:r w:rsidR="003C26AC">
              <w:t>tudents will reflect on their experience of using</w:t>
            </w:r>
            <w:r w:rsidR="00545A99">
              <w:t xml:space="preserve"> a range of</w:t>
            </w:r>
            <w:r w:rsidR="003C26AC">
              <w:t xml:space="preserve"> analysis </w:t>
            </w:r>
            <w:r w:rsidR="00545A99">
              <w:t>methods and summarise the most important and successful method and if there would be any changes to future analysis of a variety of performances.</w:t>
            </w:r>
          </w:p>
          <w:p w14:paraId="111FC988" w14:textId="4B258332" w:rsidR="003848A1" w:rsidRPr="00FC2FAB" w:rsidRDefault="00545A99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Alongside analysis, students are required to give feedback following </w:t>
            </w:r>
            <w:r w:rsidR="006C47BE">
              <w:t>analysis in the variety of sporting situation</w:t>
            </w:r>
            <w:r w:rsidR="004F7973">
              <w:t>s</w:t>
            </w:r>
            <w:r w:rsidR="006C47BE">
              <w:t>. Prior to this</w:t>
            </w:r>
            <w:r w:rsidR="004F7973">
              <w:t>,</w:t>
            </w:r>
            <w:r w:rsidR="006C47BE">
              <w:t xml:space="preserve"> students will research the benefits and drawback of the 6 feedback methods to be able to justify the most important feedback methods for each of the given sporting situations. </w:t>
            </w:r>
            <w:r w:rsidR="005F79A2">
              <w:t xml:space="preserve">This will enable students to reflect on analysis and feedback methods based on outcomes. </w:t>
            </w:r>
          </w:p>
        </w:tc>
      </w:tr>
      <w:tr w:rsidR="00686D2D" w14:paraId="08A67C2E" w14:textId="77777777" w:rsidTr="3EAB5AF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68D50E30" w14:textId="77777777" w:rsidR="00686D2D" w:rsidRDefault="00686D2D" w:rsidP="0081403D">
            <w:r>
              <w:t>What pupils should already know</w:t>
            </w:r>
          </w:p>
          <w:p w14:paraId="508E3A74" w14:textId="77777777" w:rsidR="00686D2D" w:rsidRDefault="00686D2D" w:rsidP="0081403D">
            <w:r>
              <w:t>(</w:t>
            </w:r>
            <w:proofErr w:type="gramStart"/>
            <w:r>
              <w:t>prior</w:t>
            </w:r>
            <w:proofErr w:type="gramEnd"/>
            <w:r>
              <w:t xml:space="preserve"> learning components)</w:t>
            </w:r>
          </w:p>
          <w:p w14:paraId="044236B6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7B654702" w14:textId="1B2C0ED8" w:rsidR="00686D2D" w:rsidRDefault="00686D2D" w:rsidP="0081403D"/>
        </w:tc>
        <w:tc>
          <w:tcPr>
            <w:tcW w:w="5204" w:type="dxa"/>
          </w:tcPr>
          <w:p w14:paraId="20913BD1" w14:textId="010D0C7C" w:rsidR="00686D2D" w:rsidRDefault="00A577B7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have prior knowledge of the characteristics that are important in their chosen sport </w:t>
            </w:r>
            <w:proofErr w:type="gramStart"/>
            <w:r>
              <w:t>e.g.</w:t>
            </w:r>
            <w:proofErr w:type="gramEnd"/>
            <w:r>
              <w:t xml:space="preserve"> long pass in football from playing the sport in core PE.</w:t>
            </w:r>
            <w:r w:rsidR="007F7C96">
              <w:t xml:space="preserve"> </w:t>
            </w:r>
          </w:p>
          <w:p w14:paraId="62DDEF0A" w14:textId="27504CB6" w:rsidR="007F7C96" w:rsidRPr="00FC2FAB" w:rsidRDefault="00D62E27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also apply their previous knowledge </w:t>
            </w:r>
            <w:r w:rsidR="008326A4">
              <w:t xml:space="preserve">if studied </w:t>
            </w:r>
            <w:r>
              <w:t xml:space="preserve">GCSE for Components of Fitness such as Cardiovascular Fitness. </w:t>
            </w:r>
          </w:p>
        </w:tc>
        <w:tc>
          <w:tcPr>
            <w:tcW w:w="5204" w:type="dxa"/>
          </w:tcPr>
          <w:p w14:paraId="4BA9DA2A" w14:textId="77777777" w:rsidR="007C378F" w:rsidRDefault="00CC2EE2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75757">
              <w:rPr>
                <w:sz w:val="21"/>
                <w:szCs w:val="21"/>
              </w:rPr>
              <w:t xml:space="preserve"> </w:t>
            </w:r>
            <w:r w:rsidR="007C378F">
              <w:rPr>
                <w:sz w:val="21"/>
                <w:szCs w:val="21"/>
              </w:rPr>
              <w:t xml:space="preserve">All students will be able to retain the skills learnt in LO1 and create 2 performance profiles </w:t>
            </w:r>
            <w:r w:rsidR="008E205C">
              <w:rPr>
                <w:sz w:val="21"/>
                <w:szCs w:val="21"/>
              </w:rPr>
              <w:t xml:space="preserve">using the following sub-headings: </w:t>
            </w:r>
          </w:p>
          <w:tbl>
            <w:tblPr>
              <w:tblStyle w:val="TableGrid"/>
              <w:tblW w:w="4978" w:type="dxa"/>
              <w:tblLook w:val="04A0" w:firstRow="1" w:lastRow="0" w:firstColumn="1" w:lastColumn="0" w:noHBand="0" w:noVBand="1"/>
            </w:tblPr>
            <w:tblGrid>
              <w:gridCol w:w="1515"/>
              <w:gridCol w:w="1056"/>
              <w:gridCol w:w="1167"/>
              <w:gridCol w:w="1240"/>
            </w:tblGrid>
            <w:tr w:rsidR="008E205C" w:rsidRPr="008E205C" w14:paraId="5AAB8DC2" w14:textId="77777777" w:rsidTr="65829B88">
              <w:tc>
                <w:tcPr>
                  <w:tcW w:w="1515" w:type="dxa"/>
                </w:tcPr>
                <w:p w14:paraId="7D699D02" w14:textId="271F1CE2" w:rsidR="008E205C" w:rsidRPr="008E205C" w:rsidRDefault="008E205C" w:rsidP="0081403D">
                  <w:pPr>
                    <w:rPr>
                      <w:sz w:val="20"/>
                      <w:szCs w:val="20"/>
                    </w:rPr>
                  </w:pPr>
                  <w:r w:rsidRPr="008E205C">
                    <w:rPr>
                      <w:sz w:val="20"/>
                      <w:szCs w:val="20"/>
                    </w:rPr>
                    <w:t>Characteristics</w:t>
                  </w:r>
                </w:p>
              </w:tc>
              <w:tc>
                <w:tcPr>
                  <w:tcW w:w="1056" w:type="dxa"/>
                </w:tcPr>
                <w:p w14:paraId="57B94226" w14:textId="1D7E9C2E" w:rsidR="008E205C" w:rsidRPr="008E205C" w:rsidRDefault="008E205C" w:rsidP="0081403D">
                  <w:pPr>
                    <w:rPr>
                      <w:sz w:val="20"/>
                      <w:szCs w:val="20"/>
                    </w:rPr>
                  </w:pPr>
                  <w:r w:rsidRPr="008E205C">
                    <w:rPr>
                      <w:sz w:val="20"/>
                      <w:szCs w:val="20"/>
                    </w:rPr>
                    <w:t>API</w:t>
                  </w:r>
                </w:p>
              </w:tc>
              <w:tc>
                <w:tcPr>
                  <w:tcW w:w="1167" w:type="dxa"/>
                </w:tcPr>
                <w:p w14:paraId="792B7F59" w14:textId="01FEB542" w:rsidR="008E205C" w:rsidRPr="008E205C" w:rsidRDefault="008E205C" w:rsidP="0081403D">
                  <w:pPr>
                    <w:rPr>
                      <w:sz w:val="20"/>
                      <w:szCs w:val="20"/>
                    </w:rPr>
                  </w:pPr>
                  <w:r w:rsidRPr="008E205C">
                    <w:rPr>
                      <w:sz w:val="20"/>
                      <w:szCs w:val="20"/>
                    </w:rPr>
                    <w:t>ASA</w:t>
                  </w:r>
                </w:p>
              </w:tc>
              <w:tc>
                <w:tcPr>
                  <w:tcW w:w="1240" w:type="dxa"/>
                </w:tcPr>
                <w:p w14:paraId="14C1677B" w14:textId="74BB9969" w:rsidR="008E205C" w:rsidRPr="008E205C" w:rsidRDefault="008E205C" w:rsidP="0081403D">
                  <w:pPr>
                    <w:rPr>
                      <w:sz w:val="20"/>
                      <w:szCs w:val="20"/>
                    </w:rPr>
                  </w:pPr>
                  <w:r w:rsidRPr="008E205C">
                    <w:rPr>
                      <w:sz w:val="20"/>
                      <w:szCs w:val="20"/>
                    </w:rPr>
                    <w:t>Discrepancy</w:t>
                  </w:r>
                </w:p>
              </w:tc>
            </w:tr>
            <w:tr w:rsidR="00741A5F" w:rsidRPr="008E205C" w14:paraId="2BB44D3E" w14:textId="77777777" w:rsidTr="65829B88">
              <w:tc>
                <w:tcPr>
                  <w:tcW w:w="1515" w:type="dxa"/>
                </w:tcPr>
                <w:p w14:paraId="1AA27913" w14:textId="77777777" w:rsidR="00741A5F" w:rsidRDefault="00741A5F" w:rsidP="0081403D">
                  <w:pPr>
                    <w:rPr>
                      <w:sz w:val="20"/>
                      <w:szCs w:val="20"/>
                    </w:rPr>
                  </w:pPr>
                </w:p>
                <w:p w14:paraId="74853A16" w14:textId="3F0414E5" w:rsidR="00741A5F" w:rsidRPr="008E205C" w:rsidRDefault="00741A5F" w:rsidP="008140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361252A8" w14:textId="77777777" w:rsidR="00741A5F" w:rsidRPr="008E205C" w:rsidRDefault="00741A5F" w:rsidP="008140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14:paraId="77F9C9D3" w14:textId="77777777" w:rsidR="00741A5F" w:rsidRPr="008E205C" w:rsidRDefault="00741A5F" w:rsidP="008140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</w:tcPr>
                <w:p w14:paraId="44C098D7" w14:textId="77777777" w:rsidR="00741A5F" w:rsidRPr="008E205C" w:rsidRDefault="00741A5F" w:rsidP="008140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28304A" w14:textId="3D539C8E" w:rsidR="008E205C" w:rsidRPr="008E205C" w:rsidRDefault="008E205C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5204" w:type="dxa"/>
          </w:tcPr>
          <w:p w14:paraId="440CF38B" w14:textId="77777777" w:rsidR="00686D2D" w:rsidRDefault="004F7973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students will be able to identify a minimum of 1 analysis and feedback method either used in core PE, during their sporting performance or watching sport on TV. </w:t>
            </w:r>
          </w:p>
          <w:p w14:paraId="5BD18908" w14:textId="59151BE8" w:rsidR="00CC286B" w:rsidRPr="00FC2FAB" w:rsidRDefault="000D2C04" w:rsidP="0081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Students will have gained understanding of the importance of performance profiling to identify strengths and weaknesses based on discrepancy scores therefore will be able to </w:t>
            </w:r>
            <w:r w:rsidR="009C6503">
              <w:t xml:space="preserve">describe specific skills that are the player’s </w:t>
            </w:r>
            <w:r w:rsidR="00AF29F6">
              <w:t>strengths</w:t>
            </w:r>
            <w:r w:rsidR="009C6503">
              <w:t xml:space="preserve"> or weaknesses and be able to deliver </w:t>
            </w:r>
            <w:r w:rsidR="00AF29F6">
              <w:t xml:space="preserve">personalised feedback based on their prior knowledge from performing the skills themselves in core PE lessons or extra-curricular. </w:t>
            </w:r>
          </w:p>
        </w:tc>
      </w:tr>
      <w:tr w:rsidR="00686D2D" w14:paraId="07BCF150" w14:textId="77777777" w:rsidTr="3EAB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326D097C" w14:textId="77777777" w:rsidR="00686D2D" w:rsidRDefault="00686D2D" w:rsidP="0081403D">
            <w:pPr>
              <w:rPr>
                <w:b w:val="0"/>
                <w:bCs w:val="0"/>
              </w:rPr>
            </w:pPr>
            <w:r>
              <w:lastRenderedPageBreak/>
              <w:t>Transferrable knowledge (skills)</w:t>
            </w:r>
          </w:p>
          <w:p w14:paraId="6BD3384B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6A8E4C87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75F69E30" w14:textId="21238411" w:rsidR="00686D2D" w:rsidRDefault="00686D2D" w:rsidP="0081403D"/>
        </w:tc>
        <w:tc>
          <w:tcPr>
            <w:tcW w:w="5204" w:type="dxa"/>
          </w:tcPr>
          <w:p w14:paraId="6000A00E" w14:textId="002433B3" w:rsidR="00686D2D" w:rsidRPr="00FC2FAB" w:rsidRDefault="00274531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1228C">
              <w:t xml:space="preserve">Completing a performance profile will be required for Learning Outcome 2. </w:t>
            </w:r>
            <w:r w:rsidR="001A41CB">
              <w:t xml:space="preserve">This unit </w:t>
            </w:r>
            <w:r w:rsidR="00706AA8">
              <w:t>has specific</w:t>
            </w:r>
            <w:r w:rsidR="009D3CE2">
              <w:t xml:space="preserve"> links including LO1 practical skills </w:t>
            </w:r>
            <w:r w:rsidR="001A41CB">
              <w:t xml:space="preserve">in Unit 18; Unit 2 Sports Coaching and Unit 19 Sports Psychology all required to identify the characteristics that are important for </w:t>
            </w:r>
            <w:r w:rsidR="00706AA8">
              <w:t xml:space="preserve">a performance profile. </w:t>
            </w:r>
          </w:p>
        </w:tc>
        <w:tc>
          <w:tcPr>
            <w:tcW w:w="5204" w:type="dxa"/>
          </w:tcPr>
          <w:p w14:paraId="3FBB44C2" w14:textId="77777777" w:rsidR="00686D2D" w:rsidRDefault="008E205C" w:rsidP="008E2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78F">
              <w:t>All students will have knowledge from Unit 18 for fitness testing and be able to explain the protocol for a physical (Component of Fitness) characteristics.</w:t>
            </w:r>
          </w:p>
          <w:p w14:paraId="2D181B57" w14:textId="77777777" w:rsidR="00741A5F" w:rsidRDefault="00741A5F" w:rsidP="008E2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78F">
              <w:t>Students that have previously studied GCSE will retain the SMART Target definitions and will be able to create an action plan based on their Personalised Exercise Programme.</w:t>
            </w:r>
          </w:p>
          <w:p w14:paraId="13093026" w14:textId="5995D511" w:rsidR="00741A5F" w:rsidRPr="00741A5F" w:rsidRDefault="00741A5F" w:rsidP="008E2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have discussed psychological assessment in Unit 19 Sports Psychology, therefore completing a questionnaire prior to completing interviews students will be able to discuss the importance. </w:t>
            </w:r>
          </w:p>
        </w:tc>
        <w:tc>
          <w:tcPr>
            <w:tcW w:w="5204" w:type="dxa"/>
          </w:tcPr>
          <w:p w14:paraId="382D48CC" w14:textId="77777777" w:rsidR="000D2C04" w:rsidRDefault="000D2C04" w:rsidP="000D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students will be able to retain feedback methods learnt in Component 2 and further apply which is the most suitable.</w:t>
            </w:r>
          </w:p>
          <w:p w14:paraId="3BDC8732" w14:textId="77777777" w:rsidR="00686D2D" w:rsidRDefault="000D2C04" w:rsidP="000D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have discussed the importance of appropriate feedback during Unit 2 Sports Coaching, Unit 19 Sports Psychology so all students will be able to discuss the benefits to providing feedback and analysing performance to improve overall skills.</w:t>
            </w:r>
          </w:p>
          <w:p w14:paraId="6288ED55" w14:textId="23F0C885" w:rsidR="00AF29F6" w:rsidRPr="00FC2FAB" w:rsidRDefault="00AF29F6" w:rsidP="000D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be analysing and providing feedback to lower school core PE lessons or extra-curricular training sessions. </w:t>
            </w:r>
          </w:p>
        </w:tc>
      </w:tr>
      <w:tr w:rsidR="00686D2D" w14:paraId="4E89435C" w14:textId="77777777" w:rsidTr="3EAB5AF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4B87B9B2" w14:textId="77777777" w:rsidR="00686D2D" w:rsidRDefault="00686D2D" w:rsidP="0081403D">
            <w:pPr>
              <w:rPr>
                <w:b w:val="0"/>
                <w:bCs w:val="0"/>
              </w:rPr>
            </w:pPr>
            <w:r>
              <w:t>Key vocabulary pupil will know and learn</w:t>
            </w:r>
          </w:p>
          <w:p w14:paraId="5E2ED96A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76823717" w14:textId="30EBB942" w:rsidR="00686D2D" w:rsidRDefault="00686D2D" w:rsidP="0081403D"/>
        </w:tc>
        <w:tc>
          <w:tcPr>
            <w:tcW w:w="5204" w:type="dxa"/>
          </w:tcPr>
          <w:p w14:paraId="09C028AF" w14:textId="70D2A3D3" w:rsidR="00686D2D" w:rsidRDefault="000668D4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Profile</w:t>
            </w:r>
          </w:p>
          <w:p w14:paraId="5BE3C046" w14:textId="78C33D92" w:rsidR="000668D4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5-Step Process</w:t>
            </w:r>
          </w:p>
          <w:p w14:paraId="751DF27C" w14:textId="6429B485" w:rsidR="00E37C0A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Characteristics</w:t>
            </w:r>
            <w:r w:rsidR="00CC2EE2">
              <w:t>: physical / skill / psychological</w:t>
            </w:r>
          </w:p>
          <w:p w14:paraId="026B45CB" w14:textId="451925D3" w:rsidR="00E37C0A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Over-critical</w:t>
            </w:r>
          </w:p>
          <w:p w14:paraId="70CCEA03" w14:textId="6F9121EA" w:rsidR="00E37C0A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Over-generous</w:t>
            </w:r>
          </w:p>
          <w:p w14:paraId="2DCEFCC1" w14:textId="16728DD3" w:rsidR="00E37C0A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Athlete’s </w:t>
            </w:r>
            <w:r w:rsidR="00715DA6">
              <w:t>Perceived</w:t>
            </w:r>
            <w:r>
              <w:t xml:space="preserve"> Importance (API)</w:t>
            </w:r>
          </w:p>
          <w:p w14:paraId="1A68C467" w14:textId="11AA157F" w:rsidR="00E37C0A" w:rsidRDefault="00715DA6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Athlete’s</w:t>
            </w:r>
            <w:r w:rsidR="00E37C0A">
              <w:t xml:space="preserve"> </w:t>
            </w:r>
            <w:proofErr w:type="spellStart"/>
            <w:r w:rsidR="00E37C0A">
              <w:t>Self Assessment</w:t>
            </w:r>
            <w:proofErr w:type="spellEnd"/>
            <w:r w:rsidR="00E37C0A">
              <w:t xml:space="preserve"> (ASA)</w:t>
            </w:r>
          </w:p>
          <w:p w14:paraId="1D2E227B" w14:textId="1D139D2F" w:rsidR="00E37C0A" w:rsidRDefault="00E37C0A" w:rsidP="000668D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Discrepancy = (10-ASA) x API</w:t>
            </w:r>
          </w:p>
          <w:p w14:paraId="0B4514D6" w14:textId="77777777" w:rsidR="00715DA6" w:rsidRDefault="00715DA6" w:rsidP="008140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Recording Performance Profiling </w:t>
            </w:r>
            <w:proofErr w:type="gramStart"/>
            <w:r>
              <w:t>Results :</w:t>
            </w:r>
            <w:proofErr w:type="gramEnd"/>
            <w:r>
              <w:t xml:space="preserve"> Spider Diagram, Pie Chart, Radar Graph, Bar Chart</w:t>
            </w:r>
          </w:p>
          <w:p w14:paraId="7BE74DEE" w14:textId="2F5655D1" w:rsidR="00CC2EE2" w:rsidRPr="00FC2FAB" w:rsidRDefault="00CC2EE2" w:rsidP="00CC2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4" w:type="dxa"/>
          </w:tcPr>
          <w:p w14:paraId="050B2943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Profile</w:t>
            </w:r>
          </w:p>
          <w:p w14:paraId="183A9435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5-Step Process</w:t>
            </w:r>
          </w:p>
          <w:p w14:paraId="1A5476D2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Characteristics: physical / skill / psychological</w:t>
            </w:r>
          </w:p>
          <w:p w14:paraId="355F074B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Over-critical</w:t>
            </w:r>
          </w:p>
          <w:p w14:paraId="19A79A25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Over-generous</w:t>
            </w:r>
          </w:p>
          <w:p w14:paraId="4DD1455F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Athlete’s Perceived Importance (API)</w:t>
            </w:r>
          </w:p>
          <w:p w14:paraId="705F35BC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Athlete’s </w:t>
            </w:r>
            <w:proofErr w:type="spellStart"/>
            <w:r>
              <w:t>Self Assessment</w:t>
            </w:r>
            <w:proofErr w:type="spellEnd"/>
            <w:r>
              <w:t xml:space="preserve"> (ASA)</w:t>
            </w:r>
          </w:p>
          <w:p w14:paraId="0F9D608A" w14:textId="77777777" w:rsid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Discrepancy = (10-ASA) x API</w:t>
            </w:r>
          </w:p>
          <w:p w14:paraId="5FD973F5" w14:textId="3CBBABC2" w:rsidR="00741A5F" w:rsidRP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Recording Performance Profiling </w:t>
            </w:r>
            <w:proofErr w:type="gramStart"/>
            <w:r>
              <w:t>Results :</w:t>
            </w:r>
            <w:proofErr w:type="gramEnd"/>
            <w:r>
              <w:t xml:space="preserve"> Spider Diagram, Pie Chart, Radar Graph, Bar Chart</w:t>
            </w:r>
          </w:p>
          <w:p w14:paraId="06B8FB82" w14:textId="4F72889C" w:rsidR="00741A5F" w:rsidRP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Justification of </w:t>
            </w:r>
            <w:proofErr w:type="spellStart"/>
            <w:r>
              <w:t>Strength’s</w:t>
            </w:r>
            <w:proofErr w:type="spellEnd"/>
            <w:r>
              <w:t xml:space="preserve"> and Weaknesses</w:t>
            </w:r>
          </w:p>
          <w:p w14:paraId="2FA5FC6D" w14:textId="77777777" w:rsidR="00741A5F" w:rsidRP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SMART Targets</w:t>
            </w:r>
          </w:p>
          <w:p w14:paraId="5799E35A" w14:textId="77777777" w:rsidR="00741A5F" w:rsidRP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Action Planning</w:t>
            </w:r>
          </w:p>
          <w:p w14:paraId="73A5987F" w14:textId="025D5BF0" w:rsidR="00741A5F" w:rsidRPr="00741A5F" w:rsidRDefault="00741A5F" w:rsidP="00741A5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Gap Analysis</w:t>
            </w:r>
          </w:p>
        </w:tc>
        <w:tc>
          <w:tcPr>
            <w:tcW w:w="5204" w:type="dxa"/>
          </w:tcPr>
          <w:p w14:paraId="00F0FE38" w14:textId="77777777" w:rsidR="00686D2D" w:rsidRDefault="0048595B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Importance of Analysis</w:t>
            </w:r>
          </w:p>
          <w:p w14:paraId="42FE878F" w14:textId="77777777" w:rsidR="0048595B" w:rsidRDefault="0048595B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Analysis Methods: Observation / Video / Software and Apps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Hudl</w:t>
            </w:r>
            <w:proofErr w:type="spellEnd"/>
            <w:r>
              <w:t>, Coaches Eye, Catapult / Data Mining</w:t>
            </w:r>
          </w:p>
          <w:p w14:paraId="604BAAB7" w14:textId="77777777" w:rsidR="0048595B" w:rsidRDefault="0048595B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Feedback Methods: Self-Evaluation / Peer Evaluation / Verbal feedback </w:t>
            </w:r>
            <w:proofErr w:type="spellStart"/>
            <w:r>
              <w:t>post match</w:t>
            </w:r>
            <w:proofErr w:type="spellEnd"/>
            <w:r>
              <w:t xml:space="preserve"> / Group or Team / </w:t>
            </w:r>
            <w:r w:rsidR="0076303B">
              <w:t>Video and visual / Positive Reinforcement</w:t>
            </w:r>
          </w:p>
          <w:p w14:paraId="64653FF2" w14:textId="77777777" w:rsidR="0076303B" w:rsidRDefault="003E5D1D" w:rsidP="003E5D1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Sporting Situations:</w:t>
            </w:r>
          </w:p>
          <w:p w14:paraId="529D0F01" w14:textId="77777777" w:rsidR="003E5D1D" w:rsidRDefault="003E5D1D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team performance in an invasion game in a competitive match situation </w:t>
            </w:r>
            <w:proofErr w:type="gramStart"/>
            <w:r>
              <w:t>e.g.</w:t>
            </w:r>
            <w:proofErr w:type="gramEnd"/>
            <w:r>
              <w:t xml:space="preserve"> netball, football, rounders, basketball</w:t>
            </w:r>
          </w:p>
          <w:p w14:paraId="15E0A897" w14:textId="77777777" w:rsidR="003E5D1D" w:rsidRDefault="003E5D1D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individual participant within a team invasion game in a competitive situation </w:t>
            </w:r>
            <w:proofErr w:type="gramStart"/>
            <w:r>
              <w:t>e.g.</w:t>
            </w:r>
            <w:proofErr w:type="gramEnd"/>
            <w:r>
              <w:t xml:space="preserve"> GA in netball, defender in football, bowler in rounders</w:t>
            </w:r>
          </w:p>
          <w:p w14:paraId="32D835DA" w14:textId="1A99AD0D" w:rsidR="003E5D1D" w:rsidRPr="00FC2FAB" w:rsidRDefault="003E5D1D" w:rsidP="004859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participant in an individual sport/ activity in a competitive/ performance situation </w:t>
            </w:r>
            <w:proofErr w:type="gramStart"/>
            <w:r>
              <w:t>e.g.</w:t>
            </w:r>
            <w:proofErr w:type="gramEnd"/>
            <w:r>
              <w:t xml:space="preserve"> badminton player, table tennis </w:t>
            </w:r>
          </w:p>
        </w:tc>
      </w:tr>
      <w:tr w:rsidR="00686D2D" w14:paraId="0B05F9B3" w14:textId="77777777" w:rsidTr="3EAB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29A6470A" w14:textId="77777777" w:rsidR="00686D2D" w:rsidRDefault="00686D2D" w:rsidP="0081403D">
            <w:pPr>
              <w:rPr>
                <w:b w:val="0"/>
                <w:bCs w:val="0"/>
              </w:rPr>
            </w:pPr>
            <w:r>
              <w:t>Assessment activities</w:t>
            </w:r>
          </w:p>
          <w:p w14:paraId="7BFD703C" w14:textId="136D32EA" w:rsidR="00686D2D" w:rsidRDefault="00686D2D" w:rsidP="0081403D"/>
          <w:p w14:paraId="5F46EEA2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02EA02CF" w14:textId="6B000CF1" w:rsidR="00686D2D" w:rsidRDefault="00686D2D" w:rsidP="0081403D"/>
        </w:tc>
        <w:tc>
          <w:tcPr>
            <w:tcW w:w="5204" w:type="dxa"/>
          </w:tcPr>
          <w:p w14:paraId="361EBADC" w14:textId="06E6538A" w:rsidR="00686D2D" w:rsidRPr="00FC2FAB" w:rsidRDefault="0031198A" w:rsidP="00DF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Controlled assessment for learning outcome 1 – </w:t>
            </w:r>
            <w:proofErr w:type="gramStart"/>
            <w:r>
              <w:t>merit</w:t>
            </w:r>
            <w:proofErr w:type="gramEnd"/>
            <w:r>
              <w:t xml:space="preserve"> only. This will be marked by an internal assessor, internally verified then externally moderated.</w:t>
            </w:r>
          </w:p>
          <w:p w14:paraId="26AD6C03" w14:textId="7009008A" w:rsidR="00686D2D" w:rsidRPr="00FC2FAB" w:rsidRDefault="0B3D8C4C" w:rsidP="56A7D378">
            <w:pPr>
              <w:spacing w:line="2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P1: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Explain the performance profiling process and its purpose.</w:t>
            </w:r>
          </w:p>
          <w:p w14:paraId="22978E00" w14:textId="3AB4C159" w:rsidR="00686D2D" w:rsidRPr="00FC2FAB" w:rsidRDefault="0B3D8C4C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P2: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Evaluate the different methods of recording performance profiling results.</w:t>
            </w:r>
          </w:p>
          <w:p w14:paraId="11784508" w14:textId="3EC556B3" w:rsidR="00686D2D" w:rsidRPr="00FC2FAB" w:rsidRDefault="0B3D8C4C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M1: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Explain reasons why and how the performance profiling process may be adapted.</w:t>
            </w:r>
          </w:p>
        </w:tc>
        <w:tc>
          <w:tcPr>
            <w:tcW w:w="5204" w:type="dxa"/>
          </w:tcPr>
          <w:p w14:paraId="56652510" w14:textId="5FFB8642" w:rsidR="00686D2D" w:rsidRPr="00741A5F" w:rsidRDefault="0031198A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Controlled assessment for learning outcome 2. This will be marked by an internal assessor, internally verified then externally moderated.</w:t>
            </w:r>
          </w:p>
          <w:p w14:paraId="0B1E17AE" w14:textId="0117E2DF" w:rsidR="00686D2D" w:rsidRPr="00741A5F" w:rsidRDefault="15CB4F89" w:rsidP="56A7D378">
            <w:pPr>
              <w:spacing w:line="2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P3: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Undertake a personal performance profiling exercise for a selected sport.</w:t>
            </w:r>
          </w:p>
          <w:p w14:paraId="0B7B3CBF" w14:textId="526B8931" w:rsidR="00686D2D" w:rsidRPr="00741A5F" w:rsidRDefault="15CB4F89" w:rsidP="56A7D378">
            <w:pPr>
              <w:spacing w:line="2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P4: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Undertake a performance profiling exercise for another participant in a selected sport.</w:t>
            </w:r>
          </w:p>
          <w:p w14:paraId="5ABFBA2E" w14:textId="5F32350B" w:rsidR="00686D2D" w:rsidRPr="00741A5F" w:rsidRDefault="15CB4F89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P5: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Record performance profiling results in a suitable format.</w:t>
            </w:r>
          </w:p>
          <w:p w14:paraId="5135B958" w14:textId="585EF7C6" w:rsidR="00686D2D" w:rsidRPr="00741A5F" w:rsidRDefault="15CB4F89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M2: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Justify the ratting of a participant’s level and the method of recording performance profiling results.</w:t>
            </w:r>
          </w:p>
          <w:p w14:paraId="4DFCF4D5" w14:textId="70B281CE" w:rsidR="00686D2D" w:rsidRPr="00741A5F" w:rsidRDefault="15CB4F89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D1: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Create an action plan for improvements on weaker areas, including SMART targets and opportunities for review.</w:t>
            </w:r>
          </w:p>
        </w:tc>
        <w:tc>
          <w:tcPr>
            <w:tcW w:w="5204" w:type="dxa"/>
          </w:tcPr>
          <w:p w14:paraId="0141CACF" w14:textId="1C6EB2F7" w:rsidR="00686D2D" w:rsidRPr="00FC2FAB" w:rsidRDefault="0031198A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Controlled assessment for learning outcome 3 and learning outcome 4. This will be marked by an internal assessor, internally verified then externally moderated</w:t>
            </w:r>
            <w:r w:rsidR="5C0DD065">
              <w:t>.</w:t>
            </w:r>
          </w:p>
          <w:p w14:paraId="2DD49D9A" w14:textId="7E482070" w:rsidR="00686D2D" w:rsidRPr="00FC2FAB" w:rsidRDefault="5C0DD065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P6: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Select and use method(s) of analysing performance for a variety of given sports and situations.</w:t>
            </w:r>
          </w:p>
          <w:p w14:paraId="7BA3E534" w14:textId="1A64A757" w:rsidR="00686D2D" w:rsidRPr="00FC2FAB" w:rsidRDefault="5C0DD065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P7: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Select and use feedback method(s) for the identified situations.</w:t>
            </w:r>
          </w:p>
          <w:p w14:paraId="66C448A2" w14:textId="0C06D0DA" w:rsidR="00686D2D" w:rsidRPr="00FC2FAB" w:rsidRDefault="5C0DD065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M3: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Compare and contrast methods of analysing performance in relation to a variety of given sports and situations justifying choices.</w:t>
            </w:r>
          </w:p>
          <w:p w14:paraId="5D377032" w14:textId="7FCD2F1D" w:rsidR="00686D2D" w:rsidRPr="00FC2FAB" w:rsidRDefault="5C0DD065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M4: 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>Justify choice of methods for analysing performance and feedback for the identified situations.</w:t>
            </w:r>
          </w:p>
          <w:p w14:paraId="7C4980AB" w14:textId="5D5E8314" w:rsidR="00686D2D" w:rsidRPr="00FC2FAB" w:rsidRDefault="5C0DD065" w:rsidP="56A7D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6A7D37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D2:</w:t>
            </w:r>
            <w:r w:rsidRPr="56A7D378">
              <w:rPr>
                <w:rFonts w:ascii="Calibri" w:eastAsia="Calibri" w:hAnsi="Calibri" w:cs="Calibri"/>
                <w:color w:val="000000" w:themeColor="text1"/>
              </w:rPr>
              <w:t xml:space="preserve"> Analyse whether other methods may have been more suitable for the identified situations of reflection, based on outcomes.</w:t>
            </w:r>
          </w:p>
        </w:tc>
      </w:tr>
      <w:tr w:rsidR="00686D2D" w14:paraId="556A966E" w14:textId="77777777" w:rsidTr="3EAB5AF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39CD1A5F" w14:textId="77777777" w:rsidR="00686D2D" w:rsidRDefault="00686D2D" w:rsidP="0081403D">
            <w:pPr>
              <w:rPr>
                <w:b w:val="0"/>
                <w:bCs w:val="0"/>
              </w:rPr>
            </w:pPr>
            <w:r>
              <w:t>Resources available</w:t>
            </w:r>
          </w:p>
          <w:p w14:paraId="2B5CEE4B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3F1B3FD9" w14:textId="77777777" w:rsidR="00686D2D" w:rsidRDefault="00686D2D" w:rsidP="0081403D">
            <w:pPr>
              <w:rPr>
                <w:b w:val="0"/>
                <w:bCs w:val="0"/>
              </w:rPr>
            </w:pPr>
          </w:p>
          <w:p w14:paraId="7F48F907" w14:textId="272E87C4" w:rsidR="00686D2D" w:rsidRDefault="00686D2D" w:rsidP="0081403D"/>
        </w:tc>
        <w:tc>
          <w:tcPr>
            <w:tcW w:w="5204" w:type="dxa"/>
          </w:tcPr>
          <w:p w14:paraId="6681902C" w14:textId="77777777" w:rsidR="00686D2D" w:rsidRDefault="00794AAA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PowerPoints for each lesson</w:t>
            </w:r>
          </w:p>
          <w:p w14:paraId="5DB1E20A" w14:textId="54C208BB" w:rsidR="00794AAA" w:rsidRDefault="00794AAA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 Criteria prior to Hand-In of Formative Assessments</w:t>
            </w:r>
          </w:p>
          <w:p w14:paraId="02CB35B2" w14:textId="77777777" w:rsidR="00794AAA" w:rsidRDefault="00794AAA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Templates and scaffolding if required </w:t>
            </w:r>
          </w:p>
          <w:p w14:paraId="4F54FD7B" w14:textId="77777777" w:rsidR="00794AAA" w:rsidRDefault="00794AAA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Textbooks </w:t>
            </w:r>
          </w:p>
          <w:p w14:paraId="597E59B2" w14:textId="77777777" w:rsidR="00794AAA" w:rsidRDefault="00794AAA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Checklists </w:t>
            </w:r>
          </w:p>
          <w:p w14:paraId="105DA909" w14:textId="77777777" w:rsidR="00816266" w:rsidRDefault="00816266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of Study</w:t>
            </w:r>
          </w:p>
          <w:p w14:paraId="4196764D" w14:textId="5C68E025" w:rsidR="00816266" w:rsidRPr="00FC2FAB" w:rsidRDefault="00816266" w:rsidP="00794A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Scheme of Learning</w:t>
            </w:r>
          </w:p>
        </w:tc>
        <w:tc>
          <w:tcPr>
            <w:tcW w:w="5204" w:type="dxa"/>
          </w:tcPr>
          <w:p w14:paraId="25E81145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PowerPoints for each lesson</w:t>
            </w:r>
          </w:p>
          <w:p w14:paraId="52EB4B8C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 Criteria prior to Hand-In of Formative Assessments</w:t>
            </w:r>
          </w:p>
          <w:p w14:paraId="27BE1EA4" w14:textId="3C870F5F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Template</w:t>
            </w:r>
            <w:r w:rsidR="003B7DA2">
              <w:t xml:space="preserve"> for Task 2 Report </w:t>
            </w:r>
          </w:p>
          <w:p w14:paraId="43AA38D1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Textbooks </w:t>
            </w:r>
          </w:p>
          <w:p w14:paraId="74528F73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Checklists </w:t>
            </w:r>
          </w:p>
          <w:p w14:paraId="526609A0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of Study</w:t>
            </w:r>
          </w:p>
          <w:p w14:paraId="444530BA" w14:textId="712C7A8B" w:rsidR="00686D2D" w:rsidRP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Scheme of Learning</w:t>
            </w:r>
          </w:p>
        </w:tc>
        <w:tc>
          <w:tcPr>
            <w:tcW w:w="5204" w:type="dxa"/>
          </w:tcPr>
          <w:p w14:paraId="2F8C24F4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PowerPoints for each lesson</w:t>
            </w:r>
          </w:p>
          <w:p w14:paraId="2E7278B6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 Criteria prior to Hand-In of Formative Assessments</w:t>
            </w:r>
          </w:p>
          <w:p w14:paraId="788DB04F" w14:textId="09E94B94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Templates and scaffolding if required </w:t>
            </w:r>
            <w:r w:rsidR="00612887">
              <w:t xml:space="preserve">including modelling </w:t>
            </w:r>
          </w:p>
          <w:p w14:paraId="56051DEB" w14:textId="0FC7832E" w:rsidR="00612887" w:rsidRDefault="00612887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Reflective Sheets to be used during </w:t>
            </w:r>
            <w:proofErr w:type="spellStart"/>
            <w:r>
              <w:t>practical</w:t>
            </w:r>
            <w:r w:rsidR="009A51F3">
              <w:t>s</w:t>
            </w:r>
            <w:proofErr w:type="spellEnd"/>
          </w:p>
          <w:p w14:paraId="6EB1D0DD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Textbooks </w:t>
            </w:r>
          </w:p>
          <w:p w14:paraId="36A6AC64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Checklists </w:t>
            </w:r>
          </w:p>
          <w:p w14:paraId="16C4EC58" w14:textId="77777777" w:rsidR="00816266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of Study</w:t>
            </w:r>
          </w:p>
          <w:p w14:paraId="2D6B37B9" w14:textId="797EF689" w:rsidR="00686D2D" w:rsidRPr="00FC2FAB" w:rsidRDefault="00816266" w:rsidP="0081626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Scheme of Learning</w:t>
            </w:r>
          </w:p>
        </w:tc>
      </w:tr>
      <w:tr w:rsidR="00686D2D" w14:paraId="3D947E55" w14:textId="77777777" w:rsidTr="3EAB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</w:tcPr>
          <w:p w14:paraId="5ADF2A50" w14:textId="2F24A452" w:rsidR="00686D2D" w:rsidRDefault="00686D2D" w:rsidP="0081403D">
            <w:pPr>
              <w:rPr>
                <w:bCs w:val="0"/>
              </w:rPr>
            </w:pPr>
            <w:r w:rsidRPr="000A4E54">
              <w:rPr>
                <w:b w:val="0"/>
              </w:rPr>
              <w:lastRenderedPageBreak/>
              <w:t>Notes</w:t>
            </w:r>
          </w:p>
          <w:p w14:paraId="2BC0B6A8" w14:textId="77777777" w:rsidR="00686D2D" w:rsidRPr="000A4E54" w:rsidRDefault="00686D2D" w:rsidP="0081403D">
            <w:pPr>
              <w:rPr>
                <w:b w:val="0"/>
                <w:bCs w:val="0"/>
              </w:rPr>
            </w:pPr>
          </w:p>
          <w:p w14:paraId="205F3E4E" w14:textId="77777777" w:rsidR="00686D2D" w:rsidRDefault="00686D2D" w:rsidP="0081403D">
            <w:pPr>
              <w:rPr>
                <w:b w:val="0"/>
                <w:bCs w:val="0"/>
              </w:rPr>
            </w:pPr>
            <w:r>
              <w:t>Why this topic is important…</w:t>
            </w:r>
          </w:p>
          <w:p w14:paraId="58FA1875" w14:textId="1A433BF1" w:rsidR="00686D2D" w:rsidRDefault="00686D2D" w:rsidP="0081403D"/>
        </w:tc>
        <w:tc>
          <w:tcPr>
            <w:tcW w:w="5204" w:type="dxa"/>
          </w:tcPr>
          <w:p w14:paraId="0D8927E9" w14:textId="3059845C" w:rsidR="00686D2D" w:rsidRDefault="006473DB" w:rsidP="00DF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a performance profile is important for students to complete the further 3 learning outcomes. Overall, students have experience of coaches in their sport</w:t>
            </w:r>
            <w:r w:rsidR="002C18EC">
              <w:t xml:space="preserve"> adapting their coaching due to areas of development of specific skills / characteristics. Following this learning outcome, students are able to </w:t>
            </w:r>
            <w:r w:rsidR="009E5091">
              <w:t xml:space="preserve">analyse their own and peer’s performance, identifying the API and ASA scores to be able to improve their </w:t>
            </w:r>
            <w:r w:rsidR="00A6701E">
              <w:t>own performance</w:t>
            </w:r>
            <w:r w:rsidR="00D660C7">
              <w:t xml:space="preserve"> by calculating dis</w:t>
            </w:r>
            <w:r w:rsidR="00AA0F03">
              <w:t>c</w:t>
            </w:r>
            <w:r w:rsidR="00D660C7">
              <w:t>repancy</w:t>
            </w:r>
            <w:r w:rsidR="00A6701E">
              <w:t xml:space="preserve">. This will allow students to </w:t>
            </w:r>
            <w:r w:rsidR="00D660C7">
              <w:t>focus on key charac</w:t>
            </w:r>
            <w:r w:rsidR="00AA0F03">
              <w:t xml:space="preserve">teristics </w:t>
            </w:r>
            <w:r w:rsidR="00D660C7">
              <w:t xml:space="preserve">and improve their performance in their chosen sport. </w:t>
            </w:r>
          </w:p>
        </w:tc>
        <w:tc>
          <w:tcPr>
            <w:tcW w:w="5204" w:type="dxa"/>
          </w:tcPr>
          <w:p w14:paraId="61CCBC3B" w14:textId="3DDD2D82" w:rsidR="00686D2D" w:rsidRPr="006422EC" w:rsidRDefault="003B7DA2" w:rsidP="000A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DA2">
              <w:t xml:space="preserve">Creating a performance profile for Player </w:t>
            </w:r>
            <w:r>
              <w:t xml:space="preserve">2 with analysis and justification of strengths and weaknesses allows students to gain insight as to how </w:t>
            </w:r>
            <w:r w:rsidR="003D48CD">
              <w:t xml:space="preserve">this would be used in a coaching / personal trainer’s role to improve physical and skill-based characteristics. By being able to interview the performer and create an action plan based on their weaknesses allows students to design a plan that will benefit performance of a selected sport and well as a specific component of fitness. This is also useful for students improving their own performance. </w:t>
            </w:r>
          </w:p>
        </w:tc>
        <w:tc>
          <w:tcPr>
            <w:tcW w:w="5204" w:type="dxa"/>
          </w:tcPr>
          <w:p w14:paraId="665849C5" w14:textId="0B329F6A" w:rsidR="008F2F3E" w:rsidRDefault="009A51F3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Completing analysis and feedback in a variety of sporting situations will allow the students to </w:t>
            </w:r>
            <w:r w:rsidR="005342B9">
              <w:t xml:space="preserve">utilise coaching opportunities to </w:t>
            </w:r>
            <w:r w:rsidR="006169B1">
              <w:t>identify</w:t>
            </w:r>
            <w:r w:rsidR="005342B9">
              <w:t xml:space="preserve"> strengths and areas to develop across a range of sports</w:t>
            </w:r>
            <w:r w:rsidR="006169B1">
              <w:t>;</w:t>
            </w:r>
            <w:r w:rsidR="005342B9">
              <w:t xml:space="preserve"> for </w:t>
            </w:r>
            <w:r w:rsidR="006169B1">
              <w:t>example,</w:t>
            </w:r>
            <w:r w:rsidR="005342B9">
              <w:t xml:space="preserve"> the analysis and feedback provided would be different for a football team to an individual performer. This will develop </w:t>
            </w:r>
            <w:r w:rsidR="006169B1">
              <w:t>students’</w:t>
            </w:r>
            <w:r w:rsidR="005342B9">
              <w:t xml:space="preserve"> confidence and knowledge as </w:t>
            </w:r>
            <w:r w:rsidR="00377986">
              <w:t xml:space="preserve">analysis and </w:t>
            </w:r>
            <w:r w:rsidR="005342B9">
              <w:t xml:space="preserve">feedback needs to be specific </w:t>
            </w:r>
            <w:r w:rsidR="00931257">
              <w:t>for each sporting situation. This unit ensures students</w:t>
            </w:r>
            <w:r w:rsidR="008F2F3E">
              <w:t xml:space="preserve"> </w:t>
            </w:r>
            <w:r w:rsidR="00931257">
              <w:t>can make</w:t>
            </w:r>
            <w:r w:rsidR="002721DD">
              <w:t xml:space="preserve"> judgements and highlight</w:t>
            </w:r>
            <w:r w:rsidR="009C02B8">
              <w:t xml:space="preserve"> </w:t>
            </w:r>
            <w:r w:rsidR="002721DD">
              <w:t>strengths and providing knowledge of how to develop those weaker areas which supports Unit 2 Sports Coaching</w:t>
            </w:r>
            <w:r w:rsidR="00931257">
              <w:t>;</w:t>
            </w:r>
            <w:r w:rsidR="002721DD">
              <w:t xml:space="preserve"> whereby students create and deliver their own sporting sessions. This will allow students to achieve an insight in how teachers / coaches / athletes develop the skills required and improve tactics </w:t>
            </w:r>
            <w:r w:rsidR="004D03A6">
              <w:t>to become more successful in sport.</w:t>
            </w:r>
          </w:p>
          <w:p w14:paraId="065E122E" w14:textId="69FE92F2" w:rsidR="008F2F3E" w:rsidRPr="00FC2FAB" w:rsidRDefault="008F2F3E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19E960" w14:textId="77777777" w:rsidR="00FC2FAB" w:rsidRDefault="00FC2FAB" w:rsidP="00FC2FAB"/>
    <w:sectPr w:rsidR="00FC2FAB" w:rsidSect="000A4E54">
      <w:footerReference w:type="default" r:id="rId11"/>
      <w:pgSz w:w="23811" w:h="16838" w:orient="landscape" w:code="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F56B" w14:textId="77777777" w:rsidR="002F113A" w:rsidRDefault="002F113A" w:rsidP="000A4E54">
      <w:pPr>
        <w:spacing w:after="0" w:line="240" w:lineRule="auto"/>
      </w:pPr>
      <w:r>
        <w:separator/>
      </w:r>
    </w:p>
  </w:endnote>
  <w:endnote w:type="continuationSeparator" w:id="0">
    <w:p w14:paraId="549B5F32" w14:textId="77777777" w:rsidR="002F113A" w:rsidRDefault="002F113A" w:rsidP="000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71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2AADA" w14:textId="2EE226AF" w:rsidR="000A4E54" w:rsidRDefault="000A4E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77CA8" w14:textId="77777777" w:rsidR="000A4E54" w:rsidRDefault="000A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366A" w14:textId="77777777" w:rsidR="002F113A" w:rsidRDefault="002F113A" w:rsidP="000A4E54">
      <w:pPr>
        <w:spacing w:after="0" w:line="240" w:lineRule="auto"/>
      </w:pPr>
      <w:r>
        <w:separator/>
      </w:r>
    </w:p>
  </w:footnote>
  <w:footnote w:type="continuationSeparator" w:id="0">
    <w:p w14:paraId="44A38E40" w14:textId="77777777" w:rsidR="002F113A" w:rsidRDefault="002F113A" w:rsidP="000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42"/>
    <w:multiLevelType w:val="hybridMultilevel"/>
    <w:tmpl w:val="E1E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4D27"/>
    <w:multiLevelType w:val="hybridMultilevel"/>
    <w:tmpl w:val="17AC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1B2E"/>
    <w:multiLevelType w:val="hybridMultilevel"/>
    <w:tmpl w:val="52E48D14"/>
    <w:lvl w:ilvl="0" w:tplc="8D686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7D8E"/>
    <w:multiLevelType w:val="hybridMultilevel"/>
    <w:tmpl w:val="148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20A32"/>
    <w:multiLevelType w:val="hybridMultilevel"/>
    <w:tmpl w:val="A0B8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B"/>
    <w:rsid w:val="000668D4"/>
    <w:rsid w:val="000740EA"/>
    <w:rsid w:val="00093532"/>
    <w:rsid w:val="000A4E54"/>
    <w:rsid w:val="000A6A0B"/>
    <w:rsid w:val="000B2C1D"/>
    <w:rsid w:val="000D1ABD"/>
    <w:rsid w:val="000D2C04"/>
    <w:rsid w:val="000E3820"/>
    <w:rsid w:val="000F4C5B"/>
    <w:rsid w:val="000F534E"/>
    <w:rsid w:val="00164D56"/>
    <w:rsid w:val="00174C9F"/>
    <w:rsid w:val="001A41CB"/>
    <w:rsid w:val="001A5672"/>
    <w:rsid w:val="001F3CC3"/>
    <w:rsid w:val="002475CF"/>
    <w:rsid w:val="002721DD"/>
    <w:rsid w:val="00274531"/>
    <w:rsid w:val="002C18EC"/>
    <w:rsid w:val="002F0B7E"/>
    <w:rsid w:val="002F113A"/>
    <w:rsid w:val="00311588"/>
    <w:rsid w:val="0031198A"/>
    <w:rsid w:val="00314075"/>
    <w:rsid w:val="00377986"/>
    <w:rsid w:val="0038346C"/>
    <w:rsid w:val="003848A1"/>
    <w:rsid w:val="003A439E"/>
    <w:rsid w:val="003B7DA2"/>
    <w:rsid w:val="003C26AC"/>
    <w:rsid w:val="003D48CD"/>
    <w:rsid w:val="003E5D1D"/>
    <w:rsid w:val="003F1B18"/>
    <w:rsid w:val="003F7E69"/>
    <w:rsid w:val="0040659A"/>
    <w:rsid w:val="0045768D"/>
    <w:rsid w:val="0047271C"/>
    <w:rsid w:val="0048595B"/>
    <w:rsid w:val="00485B81"/>
    <w:rsid w:val="00495C2A"/>
    <w:rsid w:val="004A03A9"/>
    <w:rsid w:val="004D03A6"/>
    <w:rsid w:val="004E5521"/>
    <w:rsid w:val="004F7973"/>
    <w:rsid w:val="005342B9"/>
    <w:rsid w:val="00545A99"/>
    <w:rsid w:val="005B4C33"/>
    <w:rsid w:val="005F246A"/>
    <w:rsid w:val="005F79A2"/>
    <w:rsid w:val="00612887"/>
    <w:rsid w:val="006169B1"/>
    <w:rsid w:val="006422EC"/>
    <w:rsid w:val="006473DB"/>
    <w:rsid w:val="006742F7"/>
    <w:rsid w:val="00686D2D"/>
    <w:rsid w:val="006A11D5"/>
    <w:rsid w:val="006B2E76"/>
    <w:rsid w:val="006C47BE"/>
    <w:rsid w:val="006D3263"/>
    <w:rsid w:val="007056BA"/>
    <w:rsid w:val="00706AA8"/>
    <w:rsid w:val="00715DA6"/>
    <w:rsid w:val="00724CAB"/>
    <w:rsid w:val="00734EFC"/>
    <w:rsid w:val="007403C5"/>
    <w:rsid w:val="00741A5F"/>
    <w:rsid w:val="0076303B"/>
    <w:rsid w:val="00786746"/>
    <w:rsid w:val="00794AAA"/>
    <w:rsid w:val="007C378F"/>
    <w:rsid w:val="007F7C96"/>
    <w:rsid w:val="00811462"/>
    <w:rsid w:val="00815AB7"/>
    <w:rsid w:val="00816266"/>
    <w:rsid w:val="00827ACE"/>
    <w:rsid w:val="008326A4"/>
    <w:rsid w:val="00856309"/>
    <w:rsid w:val="00874908"/>
    <w:rsid w:val="008A79D2"/>
    <w:rsid w:val="008A7E3F"/>
    <w:rsid w:val="008B032B"/>
    <w:rsid w:val="008B442F"/>
    <w:rsid w:val="008D4CE8"/>
    <w:rsid w:val="008E205C"/>
    <w:rsid w:val="008F2F3E"/>
    <w:rsid w:val="008F30A0"/>
    <w:rsid w:val="009016FE"/>
    <w:rsid w:val="00901FC3"/>
    <w:rsid w:val="00906205"/>
    <w:rsid w:val="00931257"/>
    <w:rsid w:val="0095066D"/>
    <w:rsid w:val="00983F03"/>
    <w:rsid w:val="00986683"/>
    <w:rsid w:val="009A51F3"/>
    <w:rsid w:val="009C02B8"/>
    <w:rsid w:val="009C6503"/>
    <w:rsid w:val="009D21EF"/>
    <w:rsid w:val="009D3CE2"/>
    <w:rsid w:val="009D5AE6"/>
    <w:rsid w:val="009E5091"/>
    <w:rsid w:val="00A1228C"/>
    <w:rsid w:val="00A342F0"/>
    <w:rsid w:val="00A37598"/>
    <w:rsid w:val="00A577B7"/>
    <w:rsid w:val="00A6701E"/>
    <w:rsid w:val="00AA0F03"/>
    <w:rsid w:val="00AF29F6"/>
    <w:rsid w:val="00B0624D"/>
    <w:rsid w:val="00B25D80"/>
    <w:rsid w:val="00B44BFA"/>
    <w:rsid w:val="00B5470A"/>
    <w:rsid w:val="00B61C3F"/>
    <w:rsid w:val="00B6556A"/>
    <w:rsid w:val="00BA3CFC"/>
    <w:rsid w:val="00BA7B1E"/>
    <w:rsid w:val="00BB40B8"/>
    <w:rsid w:val="00BC516B"/>
    <w:rsid w:val="00BF462D"/>
    <w:rsid w:val="00C357ED"/>
    <w:rsid w:val="00C72B7B"/>
    <w:rsid w:val="00C72D27"/>
    <w:rsid w:val="00C75518"/>
    <w:rsid w:val="00CC286B"/>
    <w:rsid w:val="00CC2EE2"/>
    <w:rsid w:val="00CD1790"/>
    <w:rsid w:val="00D00B8D"/>
    <w:rsid w:val="00D10434"/>
    <w:rsid w:val="00D264CB"/>
    <w:rsid w:val="00D62E27"/>
    <w:rsid w:val="00D660C7"/>
    <w:rsid w:val="00D86CFF"/>
    <w:rsid w:val="00DB381D"/>
    <w:rsid w:val="00DF2370"/>
    <w:rsid w:val="00DF7224"/>
    <w:rsid w:val="00E10067"/>
    <w:rsid w:val="00E24FC4"/>
    <w:rsid w:val="00E37C0A"/>
    <w:rsid w:val="00E94E3C"/>
    <w:rsid w:val="00EA0DFF"/>
    <w:rsid w:val="00EE0E96"/>
    <w:rsid w:val="00EF6EEF"/>
    <w:rsid w:val="00F75757"/>
    <w:rsid w:val="00FC2FAB"/>
    <w:rsid w:val="00FC371A"/>
    <w:rsid w:val="00FE5AD9"/>
    <w:rsid w:val="00FF1F2A"/>
    <w:rsid w:val="03B4B092"/>
    <w:rsid w:val="07063453"/>
    <w:rsid w:val="0B3D8C4C"/>
    <w:rsid w:val="15CB4F89"/>
    <w:rsid w:val="258570AF"/>
    <w:rsid w:val="2D66A4CD"/>
    <w:rsid w:val="3EAB5AFF"/>
    <w:rsid w:val="483914E8"/>
    <w:rsid w:val="4FA49B58"/>
    <w:rsid w:val="56A7D378"/>
    <w:rsid w:val="5C0DD065"/>
    <w:rsid w:val="65829B88"/>
    <w:rsid w:val="6CDCD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EC9"/>
  <w15:chartTrackingRefBased/>
  <w15:docId w15:val="{32AB42E0-893B-4573-9F58-EAF871D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AB"/>
    <w:pPr>
      <w:ind w:left="720"/>
      <w:contextualSpacing/>
    </w:pPr>
  </w:style>
  <w:style w:type="table" w:styleId="GridTable7Colourful">
    <w:name w:val="Grid Table 7 Colorful"/>
    <w:basedOn w:val="TableNormal"/>
    <w:uiPriority w:val="52"/>
    <w:rsid w:val="00DF2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5A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75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A7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4"/>
  </w:style>
  <w:style w:type="paragraph" w:styleId="Footer">
    <w:name w:val="footer"/>
    <w:basedOn w:val="Normal"/>
    <w:link w:val="Foot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4"/>
  </w:style>
  <w:style w:type="character" w:styleId="CommentReference">
    <w:name w:val="annotation reference"/>
    <w:basedOn w:val="DefaultParagraphFont"/>
    <w:uiPriority w:val="99"/>
    <w:semiHidden/>
    <w:unhideWhenUsed/>
    <w:rsid w:val="004E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7ff4a8-d671-4b38-90c8-3a3901c611e5">
      <UserInfo>
        <DisplayName>R Hesmondhalgh</DisplayName>
        <AccountId>42</AccountId>
        <AccountType/>
      </UserInfo>
      <UserInfo>
        <DisplayName>O Mountain</DisplayName>
        <AccountId>46</AccountId>
        <AccountType/>
      </UserInfo>
      <UserInfo>
        <DisplayName>P Tovey</DisplayName>
        <AccountId>45</AccountId>
        <AccountType/>
      </UserInfo>
      <UserInfo>
        <DisplayName>Y Senior</DisplayName>
        <AccountId>44</AccountId>
        <AccountType/>
      </UserInfo>
      <UserInfo>
        <DisplayName>P Senior</DisplayName>
        <AccountId>36</AccountId>
        <AccountType/>
      </UserInfo>
      <UserInfo>
        <DisplayName>A Morris</DisplayName>
        <AccountId>43</AccountId>
        <AccountType/>
      </UserInfo>
      <UserInfo>
        <DisplayName>M Horner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A1E2F386CE4B9E75A9D1EEF1B68D" ma:contentTypeVersion="6" ma:contentTypeDescription="Create a new document." ma:contentTypeScope="" ma:versionID="8ce5ec496c5aa3c89c445072d362addd">
  <xsd:schema xmlns:xsd="http://www.w3.org/2001/XMLSchema" xmlns:xs="http://www.w3.org/2001/XMLSchema" xmlns:p="http://schemas.microsoft.com/office/2006/metadata/properties" xmlns:ns2="b12729c4-9da5-4e3e-b374-f501160309a0" xmlns:ns3="a27ff4a8-d671-4b38-90c8-3a3901c611e5" targetNamespace="http://schemas.microsoft.com/office/2006/metadata/properties" ma:root="true" ma:fieldsID="b70f939bd8bd548d9b1e45e1dcf88f82" ns2:_="" ns3:_="">
    <xsd:import namespace="b12729c4-9da5-4e3e-b374-f501160309a0"/>
    <xsd:import namespace="a27ff4a8-d671-4b38-90c8-3a3901c6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29c4-9da5-4e3e-b374-f5011603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ff4a8-d671-4b38-90c8-3a3901c6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DA4E3-2023-48E8-89F9-4B3978E45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A4-1E21-4EC6-B03C-8EDED4C75BF4}">
  <ds:schemaRefs>
    <ds:schemaRef ds:uri="http://schemas.openxmlformats.org/package/2006/metadata/core-properties"/>
    <ds:schemaRef ds:uri="http://purl.org/dc/elements/1.1/"/>
    <ds:schemaRef ds:uri="http://purl.org/dc/dcmitype/"/>
    <ds:schemaRef ds:uri="c831d9e8-80e4-4025-8f7f-e56b4d92be4a"/>
    <ds:schemaRef ds:uri="57565e44-8b24-4f66-aa76-9dc29aad099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5089FD-2C34-437E-943E-48C80EE9E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9742</Characters>
  <Application>Microsoft Office Word</Application>
  <DocSecurity>0</DocSecurity>
  <Lines>81</Lines>
  <Paragraphs>22</Paragraphs>
  <ScaleCrop>false</ScaleCrop>
  <Company>Share Multi Academy Trust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Mcnally</dc:creator>
  <cp:keywords/>
  <dc:description/>
  <cp:lastModifiedBy>M Horner</cp:lastModifiedBy>
  <cp:revision>2</cp:revision>
  <dcterms:created xsi:type="dcterms:W3CDTF">2022-06-08T07:29:00Z</dcterms:created>
  <dcterms:modified xsi:type="dcterms:W3CDTF">2022-06-08T07:29:00Z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0x0101000513A1E2F386CE4B9E75A9D1EEF1B68D</vt:lpwstr>
  </property>
  <property fmtid="{D5CDD505-2E9C-101B-9397-08002B2CF9AE}" pid="3" name="Order">
    <vt:r8>318700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