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Pr="008C26E3" w:rsidRDefault="000A4E54" w:rsidP="000A4E54">
      <w:pPr>
        <w:jc w:val="right"/>
      </w:pPr>
      <w:r w:rsidRPr="008C26E3">
        <w:rPr>
          <w:noProof/>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Pr="008C26E3" w:rsidRDefault="00FC2FAB">
      <w:r w:rsidRPr="008C26E3">
        <w:t>Share Multi Academy Trust</w:t>
      </w:r>
    </w:p>
    <w:p w14:paraId="13A025D8" w14:textId="1BB8C5E5" w:rsidR="00CD1790" w:rsidRPr="008C26E3" w:rsidRDefault="00FC2FAB">
      <w:r w:rsidRPr="008C26E3">
        <w:t>Curriculum Planning Template</w:t>
      </w:r>
    </w:p>
    <w:p w14:paraId="1A8C9B5D" w14:textId="1F3108F7" w:rsidR="002475CF" w:rsidRPr="008C26E3"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8C26E3"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8C26E3" w:rsidRDefault="002475CF" w:rsidP="00597073">
            <w:pPr>
              <w:rPr>
                <w:color w:val="E7E6E6" w:themeColor="background2"/>
              </w:rPr>
            </w:pPr>
            <w:r w:rsidRPr="008C26E3">
              <w:rPr>
                <w:color w:val="E7E6E6" w:themeColor="background2"/>
              </w:rPr>
              <w:t>Subject:</w:t>
            </w:r>
          </w:p>
        </w:tc>
        <w:tc>
          <w:tcPr>
            <w:tcW w:w="2552" w:type="dxa"/>
          </w:tcPr>
          <w:p w14:paraId="572DE178" w14:textId="3C8938DF" w:rsidR="002475CF" w:rsidRPr="008C26E3" w:rsidRDefault="66642981" w:rsidP="00597073">
            <w:pPr>
              <w:cnfStyle w:val="100000000000" w:firstRow="1" w:lastRow="0" w:firstColumn="0" w:lastColumn="0" w:oddVBand="0" w:evenVBand="0" w:oddHBand="0" w:evenHBand="0" w:firstRowFirstColumn="0" w:firstRowLastColumn="0" w:lastRowFirstColumn="0" w:lastRowLastColumn="0"/>
            </w:pPr>
            <w:r w:rsidRPr="008C26E3">
              <w:t>Maths</w:t>
            </w:r>
          </w:p>
        </w:tc>
        <w:tc>
          <w:tcPr>
            <w:tcW w:w="709" w:type="dxa"/>
          </w:tcPr>
          <w:p w14:paraId="162FAC83" w14:textId="77777777" w:rsidR="002475CF" w:rsidRPr="008C26E3"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8C26E3">
              <w:rPr>
                <w:color w:val="E7E6E6" w:themeColor="background2"/>
              </w:rPr>
              <w:t>Year</w:t>
            </w:r>
          </w:p>
        </w:tc>
        <w:tc>
          <w:tcPr>
            <w:tcW w:w="2126" w:type="dxa"/>
          </w:tcPr>
          <w:p w14:paraId="3DF9D0FE" w14:textId="2F2D36B9" w:rsidR="002475CF" w:rsidRPr="008C26E3" w:rsidRDefault="002869A2" w:rsidP="00597073">
            <w:pPr>
              <w:cnfStyle w:val="100000000000" w:firstRow="1" w:lastRow="0" w:firstColumn="0" w:lastColumn="0" w:oddVBand="0" w:evenVBand="0" w:oddHBand="0" w:evenHBand="0" w:firstRowFirstColumn="0" w:firstRowLastColumn="0" w:lastRowFirstColumn="0" w:lastRowLastColumn="0"/>
            </w:pPr>
            <w:r>
              <w:t>12</w:t>
            </w:r>
          </w:p>
        </w:tc>
        <w:tc>
          <w:tcPr>
            <w:tcW w:w="1276" w:type="dxa"/>
          </w:tcPr>
          <w:p w14:paraId="33D36AFA" w14:textId="2AF71C04" w:rsidR="002475CF" w:rsidRPr="008C26E3"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p>
        </w:tc>
        <w:tc>
          <w:tcPr>
            <w:tcW w:w="1417" w:type="dxa"/>
          </w:tcPr>
          <w:p w14:paraId="75027CB2" w14:textId="28A2EDB9" w:rsidR="002475CF" w:rsidRPr="008C26E3" w:rsidRDefault="002869A2" w:rsidP="00597073">
            <w:pPr>
              <w:cnfStyle w:val="100000000000" w:firstRow="1" w:lastRow="0" w:firstColumn="0" w:lastColumn="0" w:oddVBand="0" w:evenVBand="0" w:oddHBand="0" w:evenHBand="0" w:firstRowFirstColumn="0" w:firstRowLastColumn="0" w:lastRowFirstColumn="0" w:lastRowLastColumn="0"/>
            </w:pPr>
            <w:r>
              <w:t>Pure</w:t>
            </w:r>
          </w:p>
        </w:tc>
      </w:tr>
    </w:tbl>
    <w:p w14:paraId="01D89515" w14:textId="77777777" w:rsidR="00FC2FAB" w:rsidRPr="008C26E3" w:rsidRDefault="00FC2FAB"/>
    <w:tbl>
      <w:tblPr>
        <w:tblStyle w:val="GridTable2"/>
        <w:tblW w:w="20222" w:type="dxa"/>
        <w:tblLook w:val="04A0" w:firstRow="1" w:lastRow="0" w:firstColumn="1" w:lastColumn="0" w:noHBand="0" w:noVBand="1"/>
      </w:tblPr>
      <w:tblGrid>
        <w:gridCol w:w="2835"/>
        <w:gridCol w:w="6237"/>
        <w:gridCol w:w="5954"/>
        <w:gridCol w:w="4961"/>
        <w:gridCol w:w="235"/>
      </w:tblGrid>
      <w:tr w:rsidR="00CF132D" w:rsidRPr="008C26E3" w14:paraId="72384581" w14:textId="77777777" w:rsidTr="00E4122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5" w:type="dxa"/>
          </w:tcPr>
          <w:p w14:paraId="6CDBF049" w14:textId="0FB95B04" w:rsidR="00C679CC" w:rsidRPr="008C26E3" w:rsidRDefault="00C679CC" w:rsidP="0081403D">
            <w:r w:rsidRPr="008C26E3">
              <w:t xml:space="preserve">Half Term </w:t>
            </w:r>
            <w:r w:rsidR="00E0490A">
              <w:t>2</w:t>
            </w:r>
            <w:r w:rsidRPr="008C26E3">
              <w:t xml:space="preserve"> / weeks</w:t>
            </w:r>
          </w:p>
        </w:tc>
        <w:tc>
          <w:tcPr>
            <w:tcW w:w="6237" w:type="dxa"/>
          </w:tcPr>
          <w:p w14:paraId="4C9E206D" w14:textId="68FC8B98"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r w:rsidRPr="008C26E3">
              <w:t>Week 1-</w:t>
            </w:r>
            <w:r w:rsidR="00E00666">
              <w:t>2</w:t>
            </w:r>
          </w:p>
        </w:tc>
        <w:tc>
          <w:tcPr>
            <w:tcW w:w="5954" w:type="dxa"/>
          </w:tcPr>
          <w:p w14:paraId="694EC266" w14:textId="5F3E5106"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r w:rsidRPr="008C26E3">
              <w:t>Week 4-6</w:t>
            </w:r>
          </w:p>
        </w:tc>
        <w:tc>
          <w:tcPr>
            <w:tcW w:w="4961" w:type="dxa"/>
          </w:tcPr>
          <w:p w14:paraId="1AC8C325" w14:textId="77777777"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p>
        </w:tc>
        <w:tc>
          <w:tcPr>
            <w:tcW w:w="235" w:type="dxa"/>
          </w:tcPr>
          <w:p w14:paraId="0D84A3DE" w14:textId="5A30BCD3"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p>
        </w:tc>
      </w:tr>
      <w:tr w:rsidR="00CF132D" w:rsidRPr="008C26E3" w14:paraId="6B62B51A" w14:textId="22F329C6"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73CF56ED" w14:textId="77777777" w:rsidR="00C679CC" w:rsidRPr="008C26E3" w:rsidRDefault="00C679CC" w:rsidP="0081403D">
            <w:r w:rsidRPr="008C26E3">
              <w:t>Topic</w:t>
            </w:r>
          </w:p>
        </w:tc>
        <w:tc>
          <w:tcPr>
            <w:tcW w:w="6237" w:type="dxa"/>
          </w:tcPr>
          <w:p w14:paraId="7446C60B" w14:textId="4F5031AA" w:rsidR="00C679CC" w:rsidRPr="008C26E3" w:rsidRDefault="006C3036" w:rsidP="0081403D">
            <w:pPr>
              <w:cnfStyle w:val="000000100000" w:firstRow="0" w:lastRow="0" w:firstColumn="0" w:lastColumn="0" w:oddVBand="0" w:evenVBand="0" w:oddHBand="1" w:evenHBand="0" w:firstRowFirstColumn="0" w:firstRowLastColumn="0" w:lastRowFirstColumn="0" w:lastRowLastColumn="0"/>
            </w:pPr>
            <w:r>
              <w:t xml:space="preserve">Unit </w:t>
            </w:r>
            <w:r w:rsidR="00A26E93">
              <w:t>21 Differentiation</w:t>
            </w:r>
            <w:r>
              <w:t xml:space="preserve"> </w:t>
            </w:r>
          </w:p>
        </w:tc>
        <w:tc>
          <w:tcPr>
            <w:tcW w:w="5954" w:type="dxa"/>
          </w:tcPr>
          <w:p w14:paraId="5A288F40" w14:textId="1B05CFAB" w:rsidR="00C679CC" w:rsidRPr="008C26E3" w:rsidRDefault="006C3036" w:rsidP="0081403D">
            <w:pPr>
              <w:cnfStyle w:val="000000100000" w:firstRow="0" w:lastRow="0" w:firstColumn="0" w:lastColumn="0" w:oddVBand="0" w:evenVBand="0" w:oddHBand="1" w:evenHBand="0" w:firstRowFirstColumn="0" w:firstRowLastColumn="0" w:lastRowFirstColumn="0" w:lastRowLastColumn="0"/>
            </w:pPr>
            <w:r>
              <w:t>Unit</w:t>
            </w:r>
            <w:r w:rsidR="00A26E93">
              <w:t xml:space="preserve"> 22 Numerical methods</w:t>
            </w:r>
            <w:r>
              <w:t xml:space="preserve"> </w:t>
            </w:r>
          </w:p>
        </w:tc>
        <w:tc>
          <w:tcPr>
            <w:tcW w:w="4961" w:type="dxa"/>
          </w:tcPr>
          <w:p w14:paraId="659667C5" w14:textId="143EFC59" w:rsidR="00C679CC" w:rsidRPr="008C26E3" w:rsidRDefault="006C3036" w:rsidP="0081403D">
            <w:pPr>
              <w:cnfStyle w:val="000000100000" w:firstRow="0" w:lastRow="0" w:firstColumn="0" w:lastColumn="0" w:oddVBand="0" w:evenVBand="0" w:oddHBand="1" w:evenHBand="0" w:firstRowFirstColumn="0" w:firstRowLastColumn="0" w:lastRowFirstColumn="0" w:lastRowLastColumn="0"/>
            </w:pPr>
            <w:r>
              <w:t xml:space="preserve">Unit </w:t>
            </w:r>
            <w:r w:rsidR="00A26E93">
              <w:t>23</w:t>
            </w:r>
            <w:r w:rsidR="00734485">
              <w:t xml:space="preserve"> </w:t>
            </w:r>
            <w:r w:rsidR="00A26E93">
              <w:t>Integration</w:t>
            </w:r>
            <w:r>
              <w:t xml:space="preserve"> </w:t>
            </w:r>
          </w:p>
        </w:tc>
      </w:tr>
      <w:tr w:rsidR="00CF132D" w:rsidRPr="008C26E3" w14:paraId="3E69A59A" w14:textId="5617DE69"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44CA9B2F" w14:textId="0D5C9492" w:rsidR="00C679CC" w:rsidRPr="008C26E3" w:rsidRDefault="00C679CC" w:rsidP="0081403D">
            <w:pPr>
              <w:rPr>
                <w:b w:val="0"/>
              </w:rPr>
            </w:pPr>
            <w:r w:rsidRPr="008C26E3">
              <w:rPr>
                <w:b w:val="0"/>
              </w:rPr>
              <w:t>Topic overview</w:t>
            </w:r>
          </w:p>
          <w:p w14:paraId="2BB033EA" w14:textId="77777777" w:rsidR="00C679CC" w:rsidRPr="008C26E3" w:rsidRDefault="00C679CC" w:rsidP="0081403D"/>
          <w:p w14:paraId="21C469AF" w14:textId="77777777" w:rsidR="00C679CC" w:rsidRPr="008C26E3" w:rsidRDefault="00C679CC" w:rsidP="0081403D">
            <w:r w:rsidRPr="008C26E3">
              <w:t>Pupils will learn…</w:t>
            </w:r>
          </w:p>
          <w:p w14:paraId="0717119B" w14:textId="77777777" w:rsidR="00C679CC" w:rsidRPr="008C26E3" w:rsidRDefault="00C679CC" w:rsidP="0081403D"/>
        </w:tc>
        <w:tc>
          <w:tcPr>
            <w:tcW w:w="6237" w:type="dxa"/>
          </w:tcPr>
          <w:p w14:paraId="1B0B0F2C" w14:textId="683C54CD" w:rsidR="00C679CC" w:rsidRPr="008C26E3" w:rsidRDefault="00734485" w:rsidP="0081403D">
            <w:pPr>
              <w:cnfStyle w:val="000000000000" w:firstRow="0" w:lastRow="0" w:firstColumn="0" w:lastColumn="0" w:oddVBand="0" w:evenVBand="0" w:oddHBand="0" w:evenHBand="0" w:firstRowFirstColumn="0" w:firstRowLastColumn="0" w:lastRowFirstColumn="0" w:lastRowLastColumn="0"/>
            </w:pPr>
            <w:r>
              <w:t xml:space="preserve">To be able to differentiate expressions using the relevant rule. </w:t>
            </w:r>
          </w:p>
        </w:tc>
        <w:tc>
          <w:tcPr>
            <w:tcW w:w="5954" w:type="dxa"/>
          </w:tcPr>
          <w:p w14:paraId="1251D6BD" w14:textId="5E1D0DBA" w:rsidR="00C679CC" w:rsidRPr="008C26E3" w:rsidRDefault="00734485" w:rsidP="000A4E54">
            <w:pPr>
              <w:cnfStyle w:val="000000000000" w:firstRow="0" w:lastRow="0" w:firstColumn="0" w:lastColumn="0" w:oddVBand="0" w:evenVBand="0" w:oddHBand="0" w:evenHBand="0" w:firstRowFirstColumn="0" w:firstRowLastColumn="0" w:lastRowFirstColumn="0" w:lastRowLastColumn="0"/>
            </w:pPr>
            <w:r>
              <w:t xml:space="preserve">To be able to use a numerical method to solve an equation/ locate a root of an equation that previously could not be dealt with. </w:t>
            </w:r>
          </w:p>
        </w:tc>
        <w:tc>
          <w:tcPr>
            <w:tcW w:w="4961" w:type="dxa"/>
          </w:tcPr>
          <w:p w14:paraId="6CBC46EC" w14:textId="25C656A8" w:rsidR="00C679CC" w:rsidRDefault="00734485" w:rsidP="000A4E54">
            <w:pPr>
              <w:cnfStyle w:val="000000000000" w:firstRow="0" w:lastRow="0" w:firstColumn="0" w:lastColumn="0" w:oddVBand="0" w:evenVBand="0" w:oddHBand="0" w:evenHBand="0" w:firstRowFirstColumn="0" w:firstRowLastColumn="0" w:lastRowFirstColumn="0" w:lastRowLastColumn="0"/>
            </w:pPr>
            <w:r>
              <w:t xml:space="preserve">To be able to integrate Trigonometric expressions and those involving logs. </w:t>
            </w:r>
          </w:p>
        </w:tc>
      </w:tr>
      <w:tr w:rsidR="00CF132D" w:rsidRPr="008C26E3" w14:paraId="42EBBD96" w14:textId="0DF9B157"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2905C2B8" w14:textId="77777777" w:rsidR="00C679CC" w:rsidRPr="008C26E3" w:rsidRDefault="00C679CC" w:rsidP="0081403D">
            <w:pPr>
              <w:rPr>
                <w:b w:val="0"/>
                <w:bCs w:val="0"/>
              </w:rPr>
            </w:pPr>
            <w:r w:rsidRPr="008C26E3">
              <w:t>Components</w:t>
            </w:r>
          </w:p>
          <w:p w14:paraId="2AA3B002" w14:textId="77777777" w:rsidR="00C679CC" w:rsidRPr="008C26E3" w:rsidRDefault="00C679CC" w:rsidP="0081403D">
            <w:pPr>
              <w:rPr>
                <w:b w:val="0"/>
                <w:bCs w:val="0"/>
              </w:rPr>
            </w:pPr>
          </w:p>
          <w:p w14:paraId="05675156" w14:textId="77777777" w:rsidR="00C679CC" w:rsidRPr="008C26E3" w:rsidRDefault="00C679CC" w:rsidP="0081403D">
            <w:pPr>
              <w:rPr>
                <w:b w:val="0"/>
                <w:bCs w:val="0"/>
              </w:rPr>
            </w:pPr>
          </w:p>
          <w:p w14:paraId="7602DA96" w14:textId="64A41284" w:rsidR="00C679CC" w:rsidRPr="008C26E3" w:rsidRDefault="00C679CC" w:rsidP="0081403D"/>
        </w:tc>
        <w:tc>
          <w:tcPr>
            <w:tcW w:w="6237" w:type="dxa"/>
          </w:tcPr>
          <w:p w14:paraId="3FE64281" w14:textId="01524231" w:rsidR="00DE1988" w:rsidRDefault="00DE1988" w:rsidP="00DE1988">
            <w:pPr>
              <w:pStyle w:val="ListParagraph"/>
              <w:cnfStyle w:val="000000100000" w:firstRow="0" w:lastRow="0" w:firstColumn="0" w:lastColumn="0" w:oddVBand="0" w:evenVBand="0" w:oddHBand="1" w:evenHBand="0" w:firstRowFirstColumn="0" w:firstRowLastColumn="0" w:lastRowFirstColumn="0" w:lastRowLastColumn="0"/>
            </w:pPr>
            <w:r>
              <w:rPr>
                <w:color w:val="000000"/>
              </w:rPr>
              <w:t xml:space="preserve">Students are </w:t>
            </w:r>
          </w:p>
          <w:p w14:paraId="07F28B84" w14:textId="38260D30" w:rsidR="00120605" w:rsidRDefault="00A26E93" w:rsidP="00C679CC">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A26E93">
              <w:t xml:space="preserve"> </w:t>
            </w:r>
            <w:r w:rsidR="00DE1988">
              <w:t>A</w:t>
            </w:r>
            <w:r w:rsidRPr="00A26E93">
              <w:t>ble to find the derivative of sin x and cos x from first principles.</w:t>
            </w:r>
          </w:p>
          <w:p w14:paraId="4F4BA33D" w14:textId="250A8E98" w:rsidR="00A26E93" w:rsidRDefault="00DE1988"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w:t>
            </w:r>
            <w:r w:rsidR="00A26E93">
              <w:t>ble to differentiate functions involving ex, ln x and related functions such as 6e4x and 5 ln 3x and sketch the graphs of these functions;</w:t>
            </w:r>
          </w:p>
          <w:p w14:paraId="26374DF4" w14:textId="0689002F" w:rsidR="00A26E93" w:rsidRDefault="00DE1988"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w:t>
            </w:r>
            <w:r w:rsidR="00A26E93">
              <w:t xml:space="preserve">ble to differentiate to find equations of tangents and </w:t>
            </w:r>
            <w:proofErr w:type="spellStart"/>
            <w:r w:rsidR="00A26E93">
              <w:t>normals</w:t>
            </w:r>
            <w:proofErr w:type="spellEnd"/>
            <w:r w:rsidR="00A26E93">
              <w:t xml:space="preserve"> to the curve.</w:t>
            </w:r>
          </w:p>
          <w:p w14:paraId="76CD9113" w14:textId="2F29AC79"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differentiate composite functions using the chain rule;</w:t>
            </w:r>
          </w:p>
          <w:p w14:paraId="474388F4" w14:textId="2CB3722E" w:rsidR="00A26E93" w:rsidRDefault="00DE1988"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w:t>
            </w:r>
            <w:r w:rsidR="00A26E93">
              <w:t xml:space="preserve"> be able to differentiate using the product rule;</w:t>
            </w:r>
          </w:p>
          <w:p w14:paraId="331F43B9" w14:textId="0514FF0D"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differentiate using the quotient rule</w:t>
            </w:r>
          </w:p>
          <w:p w14:paraId="7D83FFFF" w14:textId="625F5F67"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differentiate parametric equations;</w:t>
            </w:r>
          </w:p>
          <w:p w14:paraId="4C00D618" w14:textId="49ECEB69"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find the gradient at a given point from parametric equations;</w:t>
            </w:r>
          </w:p>
          <w:p w14:paraId="57222551" w14:textId="0466A8F6" w:rsidR="00A26E93" w:rsidRDefault="00DE1988"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w:t>
            </w:r>
            <w:r w:rsidR="00A26E93">
              <w:t>be able to find the equation of a tangent or normal (parametric);</w:t>
            </w:r>
          </w:p>
          <w:p w14:paraId="53FE8305" w14:textId="7F0DA701"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use implicit differentiation to differentiate an equation involving two variables;</w:t>
            </w:r>
          </w:p>
          <w:p w14:paraId="65F5348D" w14:textId="1F57E415"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find the gradient of a curve using implicit differentiation;</w:t>
            </w:r>
          </w:p>
          <w:p w14:paraId="07F2B96E" w14:textId="6F04068E" w:rsidR="00A26E93" w:rsidRDefault="00DE1988"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w:t>
            </w:r>
            <w:r w:rsidR="00A26E93">
              <w:t>be able to verify a given point is stationary (implicit).</w:t>
            </w:r>
          </w:p>
          <w:p w14:paraId="2392CB92" w14:textId="75A8CF81" w:rsidR="00A26E93" w:rsidRDefault="00DE1988"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w:t>
            </w:r>
            <w:r w:rsidR="00A26E93" w:rsidRPr="00A26E93">
              <w:t>be able to find and identify the nature of stationary points and understand rates of change of gradient.</w:t>
            </w:r>
          </w:p>
          <w:p w14:paraId="0197CD6C" w14:textId="48903C8D" w:rsidR="00A26E9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use a model to find the value after a given time;</w:t>
            </w:r>
          </w:p>
          <w:p w14:paraId="7E8AB476" w14:textId="7681A37B" w:rsidR="00A26E93" w:rsidRPr="008C26E3" w:rsidRDefault="00A26E93" w:rsidP="00A26E9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set up and use logarithms to solve an equation for an exponential growth or decay problem</w:t>
            </w:r>
          </w:p>
        </w:tc>
        <w:tc>
          <w:tcPr>
            <w:tcW w:w="5954" w:type="dxa"/>
          </w:tcPr>
          <w:p w14:paraId="7F415972" w14:textId="55A2B9C0" w:rsidR="00DE1988" w:rsidRDefault="00DE1988" w:rsidP="00DE1988">
            <w:pPr>
              <w:pStyle w:val="ListParagraph"/>
              <w:cnfStyle w:val="000000100000" w:firstRow="0" w:lastRow="0" w:firstColumn="0" w:lastColumn="0" w:oddVBand="0" w:evenVBand="0" w:oddHBand="1" w:evenHBand="0" w:firstRowFirstColumn="0" w:firstRowLastColumn="0" w:lastRowFirstColumn="0" w:lastRowLastColumn="0"/>
            </w:pPr>
            <w:r>
              <w:rPr>
                <w:color w:val="000000"/>
              </w:rPr>
              <w:t>Students are able</w:t>
            </w:r>
            <w:r w:rsidR="00A26E93">
              <w:t xml:space="preserve"> </w:t>
            </w:r>
          </w:p>
          <w:p w14:paraId="390FA266" w14:textId="0C8ADE29" w:rsidR="00A26E93" w:rsidRDefault="00DE1988"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To</w:t>
            </w:r>
            <w:r w:rsidR="00A26E93">
              <w:t xml:space="preserve"> be able to locate roots of f(x) = 0 by considering changes of sign of f(x);</w:t>
            </w:r>
          </w:p>
          <w:p w14:paraId="27D5FE8B" w14:textId="7154FC34" w:rsidR="00A26E93"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use numerical methods to find solutions of equations.</w:t>
            </w:r>
          </w:p>
          <w:p w14:paraId="5792EC04" w14:textId="12EE3C34" w:rsidR="00A26E93"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understand the principle of iteration;</w:t>
            </w:r>
          </w:p>
          <w:p w14:paraId="3A754745" w14:textId="1E5525C7" w:rsidR="00A26E93"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 xml:space="preserve">appreciate the need for convergence in iteration; using spiral and cobweb diagrams </w:t>
            </w:r>
          </w:p>
          <w:p w14:paraId="259F00F4" w14:textId="34E5E92D" w:rsidR="00120605"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use iteration to find terms in a sequence</w:t>
            </w:r>
          </w:p>
          <w:p w14:paraId="0BD709E7" w14:textId="4D181114" w:rsidR="00A26E93"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be able to solve equations approximately using the Newton-Raphson method;</w:t>
            </w:r>
          </w:p>
          <w:p w14:paraId="2A3A140C" w14:textId="4FD94272" w:rsidR="00A26E93" w:rsidRPr="008C26E3"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understand how the Newton-Raphson method works in geometrical terms.</w:t>
            </w:r>
          </w:p>
        </w:tc>
        <w:tc>
          <w:tcPr>
            <w:tcW w:w="4961" w:type="dxa"/>
          </w:tcPr>
          <w:p w14:paraId="39EAA95E" w14:textId="6613B278" w:rsidR="00DE1988" w:rsidRDefault="00DE1988" w:rsidP="00DE1988">
            <w:pPr>
              <w:pStyle w:val="ListParagraph"/>
              <w:cnfStyle w:val="000000100000" w:firstRow="0" w:lastRow="0" w:firstColumn="0" w:lastColumn="0" w:oddVBand="0" w:evenVBand="0" w:oddHBand="1" w:evenHBand="0" w:firstRowFirstColumn="0" w:firstRowLastColumn="0" w:lastRowFirstColumn="0" w:lastRowLastColumn="0"/>
            </w:pPr>
            <w:r>
              <w:rPr>
                <w:color w:val="000000"/>
              </w:rPr>
              <w:t>Students are able</w:t>
            </w:r>
          </w:p>
          <w:p w14:paraId="5721EFDB" w14:textId="5C5B3ED6" w:rsidR="00A26E93" w:rsidRDefault="00DE1988"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w:t>
            </w:r>
            <w:r w:rsidR="00A26E93">
              <w:t xml:space="preserve">o integrate </w:t>
            </w:r>
            <w:proofErr w:type="spellStart"/>
            <w:r w:rsidR="00A26E93">
              <w:t>x</w:t>
            </w:r>
            <w:r w:rsidR="00A26E93" w:rsidRPr="005B7625">
              <w:rPr>
                <w:vertAlign w:val="superscript"/>
              </w:rPr>
              <w:t>n</w:t>
            </w:r>
            <w:proofErr w:type="spellEnd"/>
            <w:r w:rsidR="00A26E93" w:rsidRPr="005B7625">
              <w:rPr>
                <w:vertAlign w:val="superscript"/>
              </w:rPr>
              <w:t xml:space="preserve"> </w:t>
            </w:r>
            <w:r w:rsidR="00A26E93">
              <w:t>for all values of n and understand that the integral of 1/x is ln |x|;</w:t>
            </w:r>
          </w:p>
          <w:p w14:paraId="4BFB9434" w14:textId="669EA0F4" w:rsidR="00A26E93" w:rsidRDefault="00DE1988"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w:t>
            </w:r>
            <w:r w:rsidR="00A26E93">
              <w:t>o integrate trigonometric expressions;</w:t>
            </w:r>
          </w:p>
          <w:p w14:paraId="02A78E9A" w14:textId="6875ED23" w:rsidR="005F17D3" w:rsidRPr="00A26E93" w:rsidRDefault="00DE1988"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w:t>
            </w:r>
            <w:r w:rsidR="00A26E93">
              <w:t>o integrate expressions involving e</w:t>
            </w:r>
            <w:r w:rsidR="00A26E93" w:rsidRPr="00A26E93">
              <w:rPr>
                <w:vertAlign w:val="superscript"/>
              </w:rPr>
              <w:t>x</w:t>
            </w:r>
          </w:p>
          <w:p w14:paraId="20AAB104" w14:textId="5D7EA3B2" w:rsidR="00A26E93" w:rsidRDefault="00A26E93"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 </w:t>
            </w:r>
            <w:r w:rsidR="00DE1988">
              <w:t xml:space="preserve">To </w:t>
            </w:r>
            <w:r>
              <w:t>recognise integrals of the form   = ln |f(x)| + c;</w:t>
            </w:r>
          </w:p>
          <w:p w14:paraId="0194EF37" w14:textId="1AD49288" w:rsidR="00A26E93" w:rsidRDefault="00DE1988" w:rsidP="00A26E9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w:t>
            </w:r>
            <w:r w:rsidR="00A26E93">
              <w:t>o use trigonometric identities to manipulate and simplify expressions to a form which can be integrated directly.</w:t>
            </w:r>
          </w:p>
          <w:p w14:paraId="3F1515C5" w14:textId="50C07724" w:rsidR="00A26E93" w:rsidRPr="008C26E3" w:rsidRDefault="00A26E93" w:rsidP="005B7625">
            <w:pPr>
              <w:pStyle w:val="ListParagraph"/>
              <w:cnfStyle w:val="000000100000" w:firstRow="0" w:lastRow="0" w:firstColumn="0" w:lastColumn="0" w:oddVBand="0" w:evenVBand="0" w:oddHBand="1" w:evenHBand="0" w:firstRowFirstColumn="0" w:firstRowLastColumn="0" w:lastRowFirstColumn="0" w:lastRowLastColumn="0"/>
            </w:pPr>
          </w:p>
        </w:tc>
      </w:tr>
      <w:tr w:rsidR="00CF132D" w:rsidRPr="008C26E3" w14:paraId="08A67C2E" w14:textId="26F10521"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68D50E30" w14:textId="77777777" w:rsidR="00C679CC" w:rsidRPr="008C26E3" w:rsidRDefault="00C679CC" w:rsidP="0081403D">
            <w:r w:rsidRPr="008C26E3">
              <w:t>What pupils should already know</w:t>
            </w:r>
          </w:p>
          <w:p w14:paraId="508E3A74" w14:textId="77777777" w:rsidR="00C679CC" w:rsidRPr="008C26E3" w:rsidRDefault="00C679CC" w:rsidP="0081403D">
            <w:r w:rsidRPr="008C26E3">
              <w:t>(prior learning components)</w:t>
            </w:r>
          </w:p>
          <w:p w14:paraId="044236B6" w14:textId="77777777" w:rsidR="00C679CC" w:rsidRPr="008C26E3" w:rsidRDefault="00C679CC" w:rsidP="0081403D">
            <w:pPr>
              <w:rPr>
                <w:b w:val="0"/>
                <w:bCs w:val="0"/>
              </w:rPr>
            </w:pPr>
          </w:p>
          <w:p w14:paraId="7B654702" w14:textId="1B2C0ED8" w:rsidR="00C679CC" w:rsidRPr="008C26E3" w:rsidRDefault="00C679CC" w:rsidP="0081403D"/>
        </w:tc>
        <w:tc>
          <w:tcPr>
            <w:tcW w:w="6237" w:type="dxa"/>
          </w:tcPr>
          <w:p w14:paraId="1D7176FA" w14:textId="412138AF" w:rsidR="00A26E93" w:rsidRDefault="00A26E93" w:rsidP="00A26E93">
            <w:pPr>
              <w:cnfStyle w:val="000000000000" w:firstRow="0" w:lastRow="0" w:firstColumn="0" w:lastColumn="0" w:oddVBand="0" w:evenVBand="0" w:oddHBand="0" w:evenHBand="0" w:firstRowFirstColumn="0" w:firstRowLastColumn="0" w:lastRowFirstColumn="0" w:lastRowLastColumn="0"/>
            </w:pPr>
            <w:r>
              <w:lastRenderedPageBreak/>
              <w:t xml:space="preserve"> Functional notation including f′(x)</w:t>
            </w:r>
          </w:p>
          <w:p w14:paraId="24EE17CF"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r>
              <w:t>Coordinate geometry</w:t>
            </w:r>
          </w:p>
          <w:p w14:paraId="5D142282"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r>
              <w:t xml:space="preserve"> Changing the subject of the formula, and substitution</w:t>
            </w:r>
          </w:p>
          <w:p w14:paraId="687CCBE9"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r>
              <w:t>Graphs of linear, quadratic and trigonometric functions</w:t>
            </w:r>
          </w:p>
          <w:p w14:paraId="16A79F0F"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r>
              <w:lastRenderedPageBreak/>
              <w:t xml:space="preserve"> Coordinate geometry </w:t>
            </w:r>
          </w:p>
          <w:p w14:paraId="378DCE21"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r>
              <w:t xml:space="preserve"> Trigonometric identities </w:t>
            </w:r>
          </w:p>
          <w:p w14:paraId="62DDEF0A" w14:textId="56298CFF" w:rsidR="00C679CC" w:rsidRPr="008C26E3" w:rsidRDefault="00A26E93" w:rsidP="00A26E93">
            <w:pPr>
              <w:cnfStyle w:val="000000000000" w:firstRow="0" w:lastRow="0" w:firstColumn="0" w:lastColumn="0" w:oddVBand="0" w:evenVBand="0" w:oddHBand="0" w:evenHBand="0" w:firstRowFirstColumn="0" w:firstRowLastColumn="0" w:lastRowFirstColumn="0" w:lastRowLastColumn="0"/>
            </w:pPr>
            <w:r>
              <w:t xml:space="preserve">  Differentiation</w:t>
            </w:r>
          </w:p>
        </w:tc>
        <w:tc>
          <w:tcPr>
            <w:tcW w:w="5954" w:type="dxa"/>
          </w:tcPr>
          <w:p w14:paraId="020F0557" w14:textId="328873BB" w:rsidR="00A26E93" w:rsidRDefault="00A26E93" w:rsidP="00A26E93">
            <w:pPr>
              <w:cnfStyle w:val="000000000000" w:firstRow="0" w:lastRow="0" w:firstColumn="0" w:lastColumn="0" w:oddVBand="0" w:evenVBand="0" w:oddHBand="0" w:evenHBand="0" w:firstRowFirstColumn="0" w:firstRowLastColumn="0" w:lastRowFirstColumn="0" w:lastRowLastColumn="0"/>
            </w:pPr>
            <w:r>
              <w:lastRenderedPageBreak/>
              <w:t xml:space="preserve"> Series, sequences and recurrence relations </w:t>
            </w:r>
          </w:p>
          <w:p w14:paraId="154C8FF5" w14:textId="37CCA4D3" w:rsidR="00A26E93" w:rsidRDefault="00A26E93" w:rsidP="00A26E93">
            <w:pPr>
              <w:cnfStyle w:val="000000000000" w:firstRow="0" w:lastRow="0" w:firstColumn="0" w:lastColumn="0" w:oddVBand="0" w:evenVBand="0" w:oddHBand="0" w:evenHBand="0" w:firstRowFirstColumn="0" w:firstRowLastColumn="0" w:lastRowFirstColumn="0" w:lastRowLastColumn="0"/>
            </w:pPr>
            <w:r>
              <w:t xml:space="preserve"> Graphs, roots and functions</w:t>
            </w:r>
          </w:p>
          <w:p w14:paraId="353B6A12" w14:textId="40DC0EF7" w:rsidR="00A26E93" w:rsidRDefault="00A26E93" w:rsidP="00A26E93">
            <w:pPr>
              <w:cnfStyle w:val="000000000000" w:firstRow="0" w:lastRow="0" w:firstColumn="0" w:lastColumn="0" w:oddVBand="0" w:evenVBand="0" w:oddHBand="0" w:evenHBand="0" w:firstRowFirstColumn="0" w:firstRowLastColumn="0" w:lastRowFirstColumn="0" w:lastRowLastColumn="0"/>
            </w:pPr>
            <w:r>
              <w:t xml:space="preserve"> Differentiation </w:t>
            </w:r>
          </w:p>
          <w:p w14:paraId="43610AA2"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p>
          <w:p w14:paraId="7CE1B75F" w14:textId="77777777" w:rsidR="00A26E93" w:rsidRDefault="00A26E93" w:rsidP="00A26E93">
            <w:pPr>
              <w:cnfStyle w:val="000000000000" w:firstRow="0" w:lastRow="0" w:firstColumn="0" w:lastColumn="0" w:oddVBand="0" w:evenVBand="0" w:oddHBand="0" w:evenHBand="0" w:firstRowFirstColumn="0" w:firstRowLastColumn="0" w:lastRowFirstColumn="0" w:lastRowLastColumn="0"/>
            </w:pPr>
            <w:r>
              <w:lastRenderedPageBreak/>
              <w:t xml:space="preserve"> Iterations and approximate areas under curves</w:t>
            </w:r>
          </w:p>
          <w:p w14:paraId="7728304A" w14:textId="7A44C57F" w:rsidR="005F17D3" w:rsidRPr="008C26E3" w:rsidRDefault="00A26E93" w:rsidP="00A26E93">
            <w:pPr>
              <w:cnfStyle w:val="000000000000" w:firstRow="0" w:lastRow="0" w:firstColumn="0" w:lastColumn="0" w:oddVBand="0" w:evenVBand="0" w:oddHBand="0" w:evenHBand="0" w:firstRowFirstColumn="0" w:firstRowLastColumn="0" w:lastRowFirstColumn="0" w:lastRowLastColumn="0"/>
            </w:pPr>
            <w:r>
              <w:t xml:space="preserve">  Kinematics (velocity–time graphs)</w:t>
            </w:r>
          </w:p>
        </w:tc>
        <w:tc>
          <w:tcPr>
            <w:tcW w:w="4961" w:type="dxa"/>
          </w:tcPr>
          <w:p w14:paraId="41895FEA" w14:textId="77777777" w:rsidR="005517B0" w:rsidRPr="005517B0" w:rsidRDefault="005517B0" w:rsidP="00551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517B0">
              <w:rPr>
                <w:rFonts w:ascii="Calibri" w:eastAsia="Times New Roman" w:hAnsi="Calibri" w:cs="Calibri"/>
                <w:color w:val="000000"/>
                <w:lang w:eastAsia="en-GB"/>
              </w:rPr>
              <w:lastRenderedPageBreak/>
              <w:t>Covered so far</w:t>
            </w:r>
          </w:p>
          <w:p w14:paraId="4E3175A4" w14:textId="77777777" w:rsidR="005517B0" w:rsidRPr="005517B0" w:rsidRDefault="005517B0" w:rsidP="00551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517B0">
              <w:rPr>
                <w:rFonts w:ascii="Calibri" w:eastAsia="Times New Roman" w:hAnsi="Calibri" w:cs="Calibri"/>
                <w:color w:val="000000"/>
                <w:lang w:eastAsia="en-GB"/>
              </w:rPr>
              <w:t>• Knowledge of e</w:t>
            </w:r>
            <w:r w:rsidRPr="00734485">
              <w:rPr>
                <w:rFonts w:ascii="Calibri" w:eastAsia="Times New Roman" w:hAnsi="Calibri" w:cs="Calibri"/>
                <w:color w:val="000000"/>
                <w:vertAlign w:val="superscript"/>
                <w:lang w:eastAsia="en-GB"/>
              </w:rPr>
              <w:t>x</w:t>
            </w:r>
            <w:r w:rsidRPr="005517B0">
              <w:rPr>
                <w:rFonts w:ascii="Calibri" w:eastAsia="Times New Roman" w:hAnsi="Calibri" w:cs="Calibri"/>
                <w:color w:val="000000"/>
                <w:lang w:eastAsia="en-GB"/>
              </w:rPr>
              <w:t xml:space="preserve"> and ln x</w:t>
            </w:r>
          </w:p>
          <w:p w14:paraId="5A7AE20D" w14:textId="77777777" w:rsidR="005517B0" w:rsidRPr="005517B0" w:rsidRDefault="005517B0" w:rsidP="00551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517B0">
              <w:rPr>
                <w:rFonts w:ascii="Calibri" w:eastAsia="Times New Roman" w:hAnsi="Calibri" w:cs="Calibri"/>
                <w:color w:val="000000"/>
                <w:lang w:eastAsia="en-GB"/>
              </w:rPr>
              <w:t>• Laws of logarithms</w:t>
            </w:r>
          </w:p>
          <w:p w14:paraId="373F05E2" w14:textId="77777777" w:rsidR="005517B0" w:rsidRPr="005517B0" w:rsidRDefault="005517B0" w:rsidP="00551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517B0">
              <w:rPr>
                <w:rFonts w:ascii="Calibri" w:eastAsia="Times New Roman" w:hAnsi="Calibri" w:cs="Calibri"/>
                <w:color w:val="000000"/>
                <w:lang w:eastAsia="en-GB"/>
              </w:rPr>
              <w:t>• Trigonometry</w:t>
            </w:r>
          </w:p>
          <w:p w14:paraId="07D17DEE" w14:textId="77777777" w:rsidR="005517B0" w:rsidRPr="005517B0" w:rsidRDefault="005517B0" w:rsidP="00551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517B0">
              <w:rPr>
                <w:rFonts w:ascii="Calibri" w:eastAsia="Times New Roman" w:hAnsi="Calibri" w:cs="Calibri"/>
                <w:color w:val="000000"/>
                <w:lang w:eastAsia="en-GB"/>
              </w:rPr>
              <w:lastRenderedPageBreak/>
              <w:t xml:space="preserve">• Differentiation </w:t>
            </w:r>
          </w:p>
          <w:p w14:paraId="0AD8CA3D" w14:textId="77777777" w:rsidR="005517B0" w:rsidRPr="005517B0" w:rsidRDefault="005517B0" w:rsidP="00551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14:paraId="3107166B" w14:textId="77F3CF2C" w:rsidR="00722DF6" w:rsidRPr="005517B0" w:rsidRDefault="005517B0" w:rsidP="005517B0">
            <w:pPr>
              <w:tabs>
                <w:tab w:val="left" w:pos="17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ab/>
            </w:r>
          </w:p>
        </w:tc>
      </w:tr>
      <w:tr w:rsidR="00CF132D" w:rsidRPr="008C26E3" w14:paraId="07BCF150" w14:textId="4F46B5A4"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326D097C" w14:textId="77777777" w:rsidR="00C679CC" w:rsidRPr="008C26E3" w:rsidRDefault="00C679CC" w:rsidP="0081403D">
            <w:pPr>
              <w:rPr>
                <w:b w:val="0"/>
                <w:bCs w:val="0"/>
              </w:rPr>
            </w:pPr>
            <w:r w:rsidRPr="008C26E3">
              <w:lastRenderedPageBreak/>
              <w:t>Transferrable knowledge (skills)</w:t>
            </w:r>
          </w:p>
          <w:p w14:paraId="6BD3384B" w14:textId="77777777" w:rsidR="00C679CC" w:rsidRPr="008C26E3" w:rsidRDefault="00C679CC" w:rsidP="0081403D">
            <w:pPr>
              <w:rPr>
                <w:b w:val="0"/>
                <w:bCs w:val="0"/>
              </w:rPr>
            </w:pPr>
          </w:p>
          <w:p w14:paraId="6A8E4C87" w14:textId="77777777" w:rsidR="00C679CC" w:rsidRPr="008C26E3" w:rsidRDefault="00C679CC" w:rsidP="0081403D">
            <w:pPr>
              <w:rPr>
                <w:b w:val="0"/>
                <w:bCs w:val="0"/>
              </w:rPr>
            </w:pPr>
          </w:p>
          <w:p w14:paraId="75F69E30" w14:textId="21238411" w:rsidR="00C679CC" w:rsidRPr="008C26E3" w:rsidRDefault="00C679CC" w:rsidP="0081403D"/>
        </w:tc>
        <w:tc>
          <w:tcPr>
            <w:tcW w:w="6237" w:type="dxa"/>
          </w:tcPr>
          <w:p w14:paraId="6000A00E" w14:textId="0DA2AF72" w:rsidR="00C679CC" w:rsidRPr="008C26E3" w:rsidRDefault="00482A97" w:rsidP="0081403D">
            <w:pPr>
              <w:cnfStyle w:val="000000100000" w:firstRow="0" w:lastRow="0" w:firstColumn="0" w:lastColumn="0" w:oddVBand="0" w:evenVBand="0" w:oddHBand="1" w:evenHBand="0" w:firstRowFirstColumn="0" w:firstRowLastColumn="0" w:lastRowFirstColumn="0" w:lastRowLastColumn="0"/>
            </w:pPr>
            <w:r>
              <w:t xml:space="preserve">The effective use of the chain, product and quotient rule can now be used throughout the course to differentiate effectively including the year 12 content. </w:t>
            </w:r>
          </w:p>
        </w:tc>
        <w:tc>
          <w:tcPr>
            <w:tcW w:w="5954" w:type="dxa"/>
          </w:tcPr>
          <w:p w14:paraId="13093026" w14:textId="42BD2278" w:rsidR="001E399F" w:rsidRPr="008C26E3" w:rsidRDefault="00F53CF1" w:rsidP="00142E7A">
            <w:pPr>
              <w:cnfStyle w:val="000000100000" w:firstRow="0" w:lastRow="0" w:firstColumn="0" w:lastColumn="0" w:oddVBand="0" w:evenVBand="0" w:oddHBand="1" w:evenHBand="0" w:firstRowFirstColumn="0" w:firstRowLastColumn="0" w:lastRowFirstColumn="0" w:lastRowLastColumn="0"/>
            </w:pPr>
            <w:r>
              <w:t>The Newton Raphson method relies on being able to use differentiation effectively, aiding in the retention of techniques previously taught.</w:t>
            </w:r>
          </w:p>
        </w:tc>
        <w:tc>
          <w:tcPr>
            <w:tcW w:w="4961" w:type="dxa"/>
          </w:tcPr>
          <w:p w14:paraId="282203BC" w14:textId="2B9594F4" w:rsidR="004564E1" w:rsidRDefault="00F53CF1" w:rsidP="00142E7A">
            <w:pPr>
              <w:cnfStyle w:val="000000100000" w:firstRow="0" w:lastRow="0" w:firstColumn="0" w:lastColumn="0" w:oddVBand="0" w:evenVBand="0" w:oddHBand="1" w:evenHBand="0" w:firstRowFirstColumn="0" w:firstRowLastColumn="0" w:lastRowFirstColumn="0" w:lastRowLastColumn="0"/>
            </w:pPr>
            <w:r>
              <w:t xml:space="preserve">Further practice of using the trigonometric </w:t>
            </w:r>
            <w:r w:rsidR="00AC4B89">
              <w:t>identities is</w:t>
            </w:r>
            <w:r>
              <w:t xml:space="preserve"> always welcome and will help solidify pupils understand and aid in retention.</w:t>
            </w:r>
          </w:p>
          <w:p w14:paraId="66B33A67" w14:textId="3BF5FC3E" w:rsidR="00F53CF1" w:rsidRPr="00F53CF1" w:rsidRDefault="00F53CF1" w:rsidP="00F53CF1">
            <w:pPr>
              <w:tabs>
                <w:tab w:val="left" w:pos="1272"/>
              </w:tabs>
              <w:cnfStyle w:val="000000100000" w:firstRow="0" w:lastRow="0" w:firstColumn="0" w:lastColumn="0" w:oddVBand="0" w:evenVBand="0" w:oddHBand="1" w:evenHBand="0" w:firstRowFirstColumn="0" w:firstRowLastColumn="0" w:lastRowFirstColumn="0" w:lastRowLastColumn="0"/>
            </w:pPr>
            <w:r>
              <w:tab/>
            </w:r>
          </w:p>
        </w:tc>
      </w:tr>
      <w:tr w:rsidR="00CF132D" w:rsidRPr="008C26E3" w14:paraId="4E89435C" w14:textId="04D47BDB"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4B87B9B2" w14:textId="77777777" w:rsidR="00C679CC" w:rsidRPr="008C26E3" w:rsidRDefault="00C679CC" w:rsidP="0081403D">
            <w:pPr>
              <w:rPr>
                <w:b w:val="0"/>
                <w:bCs w:val="0"/>
              </w:rPr>
            </w:pPr>
            <w:r w:rsidRPr="008C26E3">
              <w:t>Key vocabulary pupil will know and learn</w:t>
            </w:r>
          </w:p>
          <w:p w14:paraId="5E2ED96A" w14:textId="77777777" w:rsidR="00C679CC" w:rsidRPr="008C26E3" w:rsidRDefault="00C679CC" w:rsidP="0081403D">
            <w:pPr>
              <w:rPr>
                <w:b w:val="0"/>
                <w:bCs w:val="0"/>
              </w:rPr>
            </w:pPr>
          </w:p>
          <w:p w14:paraId="76823717" w14:textId="30EBB942" w:rsidR="00C679CC" w:rsidRPr="008C26E3" w:rsidRDefault="00C679CC" w:rsidP="0081403D"/>
        </w:tc>
        <w:tc>
          <w:tcPr>
            <w:tcW w:w="6237" w:type="dxa"/>
          </w:tcPr>
          <w:p w14:paraId="564CAEA6" w14:textId="4847EC5F" w:rsidR="00C679CC" w:rsidRPr="004564E1" w:rsidRDefault="00A26E93" w:rsidP="004564E1">
            <w:pPr>
              <w:tabs>
                <w:tab w:val="left" w:pos="1421"/>
              </w:tabs>
              <w:cnfStyle w:val="000000000000" w:firstRow="0" w:lastRow="0" w:firstColumn="0" w:lastColumn="0" w:oddVBand="0" w:evenVBand="0" w:oddHBand="0" w:evenHBand="0" w:firstRowFirstColumn="0" w:firstRowLastColumn="0" w:lastRowFirstColumn="0" w:lastRowLastColumn="0"/>
            </w:pPr>
            <w:r w:rsidRPr="00A26E93">
              <w:t>Derivative, tangent, normal, turning point, stationary point, maximum, minimum, inflexion, parametric, implicit, differential equation, rate of change, product, quotient, first derivative, second derivative, increasing function, decreasing function.</w:t>
            </w:r>
          </w:p>
        </w:tc>
        <w:tc>
          <w:tcPr>
            <w:tcW w:w="5954" w:type="dxa"/>
          </w:tcPr>
          <w:p w14:paraId="73A5987F" w14:textId="3603B93F" w:rsidR="00C679CC" w:rsidRPr="008C26E3" w:rsidRDefault="00A26E93" w:rsidP="00A342F0">
            <w:pPr>
              <w:cnfStyle w:val="000000000000" w:firstRow="0" w:lastRow="0" w:firstColumn="0" w:lastColumn="0" w:oddVBand="0" w:evenVBand="0" w:oddHBand="0" w:evenHBand="0" w:firstRowFirstColumn="0" w:firstRowLastColumn="0" w:lastRowFirstColumn="0" w:lastRowLastColumn="0"/>
            </w:pPr>
            <w:r w:rsidRPr="00A26E93">
              <w:t>Roots, continuous, function, positive, negative, converge, diverge, interval, derivative, tangent, chord, iteration, Newton-Raphson, staircase, cobweb, trapezium rule.</w:t>
            </w:r>
          </w:p>
        </w:tc>
        <w:tc>
          <w:tcPr>
            <w:tcW w:w="4961" w:type="dxa"/>
          </w:tcPr>
          <w:p w14:paraId="754D1D78" w14:textId="7FB8DF69" w:rsidR="00C679CC" w:rsidRPr="005F17D3" w:rsidRDefault="005517B0" w:rsidP="005517B0">
            <w:pPr>
              <w:tabs>
                <w:tab w:val="left" w:pos="960"/>
              </w:tabs>
              <w:cnfStyle w:val="000000000000" w:firstRow="0" w:lastRow="0" w:firstColumn="0" w:lastColumn="0" w:oddVBand="0" w:evenVBand="0" w:oddHBand="0" w:evenHBand="0" w:firstRowFirstColumn="0" w:firstRowLastColumn="0" w:lastRowFirstColumn="0" w:lastRowLastColumn="0"/>
            </w:pPr>
            <w:r w:rsidRPr="005517B0">
              <w:t>Integral, inverse, differential, coefficient, index, power, negative, reciprocal, natural logarithm, ln |x|, coefficient, exponential, identity, sin, cos, tan, sec, cosec, cot, ex.</w:t>
            </w:r>
          </w:p>
        </w:tc>
      </w:tr>
      <w:tr w:rsidR="00CF132D" w:rsidRPr="008C26E3" w14:paraId="0B05F9B3" w14:textId="29D3DC22"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29A6470A" w14:textId="77777777" w:rsidR="00C679CC" w:rsidRPr="008C26E3" w:rsidRDefault="00C679CC" w:rsidP="0081403D">
            <w:pPr>
              <w:rPr>
                <w:b w:val="0"/>
                <w:bCs w:val="0"/>
              </w:rPr>
            </w:pPr>
            <w:r w:rsidRPr="008C26E3">
              <w:t>Assessment activities</w:t>
            </w:r>
          </w:p>
          <w:p w14:paraId="7BFD703C" w14:textId="136D32EA" w:rsidR="00C679CC" w:rsidRPr="008C26E3" w:rsidRDefault="00C679CC" w:rsidP="0081403D"/>
          <w:p w14:paraId="5F46EEA2" w14:textId="77777777" w:rsidR="00C679CC" w:rsidRPr="008C26E3" w:rsidRDefault="00C679CC" w:rsidP="0081403D">
            <w:pPr>
              <w:rPr>
                <w:b w:val="0"/>
                <w:bCs w:val="0"/>
              </w:rPr>
            </w:pPr>
          </w:p>
          <w:p w14:paraId="02EA02CF" w14:textId="6B000CF1" w:rsidR="00C679CC" w:rsidRPr="008C26E3" w:rsidRDefault="00C679CC" w:rsidP="0081403D"/>
        </w:tc>
        <w:tc>
          <w:tcPr>
            <w:tcW w:w="6237" w:type="dxa"/>
          </w:tcPr>
          <w:p w14:paraId="5898AF7F" w14:textId="77777777" w:rsidR="004564E1" w:rsidRDefault="00AC4B89" w:rsidP="00DF2370">
            <w:pPr>
              <w:cnfStyle w:val="000000100000" w:firstRow="0" w:lastRow="0" w:firstColumn="0" w:lastColumn="0" w:oddVBand="0" w:evenVBand="0" w:oddHBand="1" w:evenHBand="0" w:firstRowFirstColumn="0" w:firstRowLastColumn="0" w:lastRowFirstColumn="0" w:lastRowLastColumn="0"/>
            </w:pPr>
            <w:r>
              <w:t xml:space="preserve">Homework 21a Differentiation </w:t>
            </w:r>
          </w:p>
          <w:p w14:paraId="70875BF6" w14:textId="77777777" w:rsidR="00AC4B89" w:rsidRDefault="00AC4B89" w:rsidP="00DF2370">
            <w:pPr>
              <w:cnfStyle w:val="000000100000" w:firstRow="0" w:lastRow="0" w:firstColumn="0" w:lastColumn="0" w:oddVBand="0" w:evenVBand="0" w:oddHBand="1" w:evenHBand="0" w:firstRowFirstColumn="0" w:firstRowLastColumn="0" w:lastRowFirstColumn="0" w:lastRowLastColumn="0"/>
            </w:pPr>
            <w:r>
              <w:t xml:space="preserve">Homework 21b Implicit Differentiations </w:t>
            </w:r>
          </w:p>
          <w:p w14:paraId="0DA38FE6" w14:textId="77777777" w:rsidR="0010689E" w:rsidRDefault="0010689E" w:rsidP="00DF2370">
            <w:pPr>
              <w:cnfStyle w:val="000000100000" w:firstRow="0" w:lastRow="0" w:firstColumn="0" w:lastColumn="0" w:oddVBand="0" w:evenVBand="0" w:oddHBand="1" w:evenHBand="0" w:firstRowFirstColumn="0" w:firstRowLastColumn="0" w:lastRowFirstColumn="0" w:lastRowLastColumn="0"/>
            </w:pPr>
          </w:p>
          <w:p w14:paraId="11784508" w14:textId="2D420272" w:rsidR="0010689E" w:rsidRPr="008C26E3" w:rsidRDefault="0010689E" w:rsidP="00DF2370">
            <w:pPr>
              <w:cnfStyle w:val="000000100000" w:firstRow="0" w:lastRow="0" w:firstColumn="0" w:lastColumn="0" w:oddVBand="0" w:evenVBand="0" w:oddHBand="1" w:evenHBand="0" w:firstRowFirstColumn="0" w:firstRowLastColumn="0" w:lastRowFirstColumn="0" w:lastRowLastColumn="0"/>
            </w:pPr>
            <w:r>
              <w:t xml:space="preserve">Test 10 </w:t>
            </w:r>
          </w:p>
        </w:tc>
        <w:tc>
          <w:tcPr>
            <w:tcW w:w="5954" w:type="dxa"/>
          </w:tcPr>
          <w:p w14:paraId="2BF945A0" w14:textId="77777777" w:rsidR="003E70A3" w:rsidRDefault="00AC4B89" w:rsidP="004564E1">
            <w:pPr>
              <w:cnfStyle w:val="000000100000" w:firstRow="0" w:lastRow="0" w:firstColumn="0" w:lastColumn="0" w:oddVBand="0" w:evenVBand="0" w:oddHBand="1" w:evenHBand="0" w:firstRowFirstColumn="0" w:firstRowLastColumn="0" w:lastRowFirstColumn="0" w:lastRowLastColumn="0"/>
            </w:pPr>
            <w:r>
              <w:t xml:space="preserve">Homework 22 Numerical methods </w:t>
            </w:r>
          </w:p>
          <w:p w14:paraId="7592EBAC" w14:textId="77777777" w:rsidR="0010689E" w:rsidRDefault="0010689E" w:rsidP="004564E1">
            <w:pPr>
              <w:cnfStyle w:val="000000100000" w:firstRow="0" w:lastRow="0" w:firstColumn="0" w:lastColumn="0" w:oddVBand="0" w:evenVBand="0" w:oddHBand="1" w:evenHBand="0" w:firstRowFirstColumn="0" w:firstRowLastColumn="0" w:lastRowFirstColumn="0" w:lastRowLastColumn="0"/>
            </w:pPr>
          </w:p>
          <w:p w14:paraId="5358A6B1" w14:textId="77777777" w:rsidR="0010689E" w:rsidRDefault="0010689E" w:rsidP="004564E1">
            <w:pPr>
              <w:cnfStyle w:val="000000100000" w:firstRow="0" w:lastRow="0" w:firstColumn="0" w:lastColumn="0" w:oddVBand="0" w:evenVBand="0" w:oddHBand="1" w:evenHBand="0" w:firstRowFirstColumn="0" w:firstRowLastColumn="0" w:lastRowFirstColumn="0" w:lastRowLastColumn="0"/>
            </w:pPr>
            <w:bookmarkStart w:id="0" w:name="_GoBack"/>
            <w:bookmarkEnd w:id="0"/>
          </w:p>
          <w:p w14:paraId="4DFCF4D5" w14:textId="0AFFAC92" w:rsidR="0010689E" w:rsidRPr="008C26E3" w:rsidRDefault="0010689E" w:rsidP="004564E1">
            <w:pPr>
              <w:cnfStyle w:val="000000100000" w:firstRow="0" w:lastRow="0" w:firstColumn="0" w:lastColumn="0" w:oddVBand="0" w:evenVBand="0" w:oddHBand="1" w:evenHBand="0" w:firstRowFirstColumn="0" w:firstRowLastColumn="0" w:lastRowFirstColumn="0" w:lastRowLastColumn="0"/>
            </w:pPr>
            <w:r>
              <w:t>Test 10</w:t>
            </w:r>
          </w:p>
        </w:tc>
        <w:tc>
          <w:tcPr>
            <w:tcW w:w="4961" w:type="dxa"/>
          </w:tcPr>
          <w:p w14:paraId="513A2B6F" w14:textId="77777777" w:rsidR="008125DB" w:rsidRDefault="00AC4B89" w:rsidP="004564E1">
            <w:pPr>
              <w:cnfStyle w:val="000000100000" w:firstRow="0" w:lastRow="0" w:firstColumn="0" w:lastColumn="0" w:oddVBand="0" w:evenVBand="0" w:oddHBand="1" w:evenHBand="0" w:firstRowFirstColumn="0" w:firstRowLastColumn="0" w:lastRowFirstColumn="0" w:lastRowLastColumn="0"/>
            </w:pPr>
            <w:r>
              <w:t xml:space="preserve">Homework 23 Integration </w:t>
            </w:r>
          </w:p>
          <w:p w14:paraId="25704B57" w14:textId="77777777" w:rsidR="0010689E" w:rsidRDefault="0010689E" w:rsidP="004564E1">
            <w:pPr>
              <w:cnfStyle w:val="000000100000" w:firstRow="0" w:lastRow="0" w:firstColumn="0" w:lastColumn="0" w:oddVBand="0" w:evenVBand="0" w:oddHBand="1" w:evenHBand="0" w:firstRowFirstColumn="0" w:firstRowLastColumn="0" w:lastRowFirstColumn="0" w:lastRowLastColumn="0"/>
            </w:pPr>
          </w:p>
          <w:p w14:paraId="0C488685" w14:textId="77777777" w:rsidR="0010689E" w:rsidRDefault="0010689E" w:rsidP="004564E1">
            <w:pPr>
              <w:cnfStyle w:val="000000100000" w:firstRow="0" w:lastRow="0" w:firstColumn="0" w:lastColumn="0" w:oddVBand="0" w:evenVBand="0" w:oddHBand="1" w:evenHBand="0" w:firstRowFirstColumn="0" w:firstRowLastColumn="0" w:lastRowFirstColumn="0" w:lastRowLastColumn="0"/>
            </w:pPr>
          </w:p>
          <w:p w14:paraId="3FB0DC18" w14:textId="555D62F9" w:rsidR="0010689E" w:rsidRPr="008C26E3" w:rsidRDefault="0010689E" w:rsidP="004564E1">
            <w:pPr>
              <w:cnfStyle w:val="000000100000" w:firstRow="0" w:lastRow="0" w:firstColumn="0" w:lastColumn="0" w:oddVBand="0" w:evenVBand="0" w:oddHBand="1" w:evenHBand="0" w:firstRowFirstColumn="0" w:firstRowLastColumn="0" w:lastRowFirstColumn="0" w:lastRowLastColumn="0"/>
            </w:pPr>
            <w:r>
              <w:t>Test 10</w:t>
            </w:r>
          </w:p>
        </w:tc>
      </w:tr>
      <w:tr w:rsidR="00CF132D" w:rsidRPr="008C26E3" w14:paraId="556A966E" w14:textId="7EF85317"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39CD1A5F" w14:textId="77777777" w:rsidR="00C679CC" w:rsidRPr="008C26E3" w:rsidRDefault="00C679CC" w:rsidP="0081403D">
            <w:pPr>
              <w:rPr>
                <w:b w:val="0"/>
                <w:bCs w:val="0"/>
              </w:rPr>
            </w:pPr>
            <w:r w:rsidRPr="008C26E3">
              <w:t>Resources available</w:t>
            </w:r>
          </w:p>
          <w:p w14:paraId="2B5CEE4B" w14:textId="77777777" w:rsidR="00C679CC" w:rsidRPr="008C26E3" w:rsidRDefault="00C679CC" w:rsidP="0081403D">
            <w:pPr>
              <w:rPr>
                <w:b w:val="0"/>
                <w:bCs w:val="0"/>
              </w:rPr>
            </w:pPr>
          </w:p>
          <w:p w14:paraId="3F1B3FD9" w14:textId="77777777" w:rsidR="00C679CC" w:rsidRPr="008C26E3" w:rsidRDefault="00C679CC" w:rsidP="0081403D">
            <w:pPr>
              <w:rPr>
                <w:b w:val="0"/>
                <w:bCs w:val="0"/>
              </w:rPr>
            </w:pPr>
          </w:p>
          <w:p w14:paraId="7F48F907" w14:textId="272E87C4" w:rsidR="00C679CC" w:rsidRPr="008C26E3" w:rsidRDefault="00C679CC" w:rsidP="0081403D"/>
        </w:tc>
        <w:tc>
          <w:tcPr>
            <w:tcW w:w="6237" w:type="dxa"/>
          </w:tcPr>
          <w:p w14:paraId="284939B6" w14:textId="2A8BB840" w:rsidR="00AC4B89" w:rsidRDefault="00AC4B89" w:rsidP="00AC4B89">
            <w:pPr>
              <w:cnfStyle w:val="000000000000" w:firstRow="0" w:lastRow="0" w:firstColumn="0" w:lastColumn="0" w:oddVBand="0" w:evenVBand="0" w:oddHBand="0" w:evenHBand="0" w:firstRowFirstColumn="0" w:firstRowLastColumn="0" w:lastRowFirstColumn="0" w:lastRowLastColumn="0"/>
            </w:pPr>
            <w:r>
              <w:t>Pearson Pure Mathematics Year 2 Chapter 9</w:t>
            </w:r>
          </w:p>
          <w:p w14:paraId="22E3882A"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 xml:space="preserve">Topic Booklets </w:t>
            </w:r>
          </w:p>
          <w:p w14:paraId="0DEB87B5"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Departmental lesson folder</w:t>
            </w:r>
          </w:p>
          <w:p w14:paraId="1FC1D311"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Departmental resource folder</w:t>
            </w:r>
          </w:p>
          <w:p w14:paraId="69CB025F"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1" w:history="1">
              <w:r w:rsidR="00B6410F">
                <w:rPr>
                  <w:rStyle w:val="Hyperlink"/>
                </w:rPr>
                <w:t>Physics &amp; Maths Tutor</w:t>
              </w:r>
            </w:hyperlink>
          </w:p>
          <w:p w14:paraId="2C26F67E"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2" w:history="1">
              <w:proofErr w:type="spellStart"/>
              <w:r w:rsidR="00B6410F">
                <w:rPr>
                  <w:rStyle w:val="Hyperlink"/>
                </w:rPr>
                <w:t>ExamSolutions</w:t>
              </w:r>
              <w:proofErr w:type="spellEnd"/>
            </w:hyperlink>
          </w:p>
          <w:p w14:paraId="6DCAFC8A"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3" w:history="1">
              <w:r w:rsidR="00B6410F" w:rsidRPr="00800161">
                <w:rPr>
                  <w:rStyle w:val="Hyperlink"/>
                </w:rPr>
                <w:t>www.mathsgenie.co.uk</w:t>
              </w:r>
            </w:hyperlink>
          </w:p>
          <w:p w14:paraId="1F471FE3"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4" w:history="1">
              <w:r w:rsidR="00B6410F" w:rsidRPr="00800161">
                <w:rPr>
                  <w:rStyle w:val="Hyperlink"/>
                </w:rPr>
                <w:t>www.mathsnetalevel.com</w:t>
              </w:r>
            </w:hyperlink>
          </w:p>
          <w:p w14:paraId="4196764D" w14:textId="742F77F6" w:rsidR="00C679CC" w:rsidRPr="008C26E3" w:rsidRDefault="00C679CC" w:rsidP="0081403D">
            <w:pPr>
              <w:cnfStyle w:val="000000000000" w:firstRow="0" w:lastRow="0" w:firstColumn="0" w:lastColumn="0" w:oddVBand="0" w:evenVBand="0" w:oddHBand="0" w:evenHBand="0" w:firstRowFirstColumn="0" w:firstRowLastColumn="0" w:lastRowFirstColumn="0" w:lastRowLastColumn="0"/>
            </w:pPr>
          </w:p>
        </w:tc>
        <w:tc>
          <w:tcPr>
            <w:tcW w:w="5954" w:type="dxa"/>
          </w:tcPr>
          <w:p w14:paraId="73112B10" w14:textId="4D28498A" w:rsidR="00AC4B89" w:rsidRDefault="00AC4B89" w:rsidP="00AC4B89">
            <w:pPr>
              <w:cnfStyle w:val="000000000000" w:firstRow="0" w:lastRow="0" w:firstColumn="0" w:lastColumn="0" w:oddVBand="0" w:evenVBand="0" w:oddHBand="0" w:evenHBand="0" w:firstRowFirstColumn="0" w:firstRowLastColumn="0" w:lastRowFirstColumn="0" w:lastRowLastColumn="0"/>
            </w:pPr>
            <w:r>
              <w:t>Pearson Pure Mathematics Year 2 Chapter 10</w:t>
            </w:r>
          </w:p>
          <w:p w14:paraId="069F14B8"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 xml:space="preserve">Topic Booklets </w:t>
            </w:r>
          </w:p>
          <w:p w14:paraId="1FEA94BD"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Departmental lesson folder</w:t>
            </w:r>
          </w:p>
          <w:p w14:paraId="0558CB7D"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Departmental resource folder</w:t>
            </w:r>
          </w:p>
          <w:p w14:paraId="3A83300F"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5" w:history="1">
              <w:r w:rsidR="00B6410F">
                <w:rPr>
                  <w:rStyle w:val="Hyperlink"/>
                </w:rPr>
                <w:t>Physics &amp; Maths Tutor</w:t>
              </w:r>
            </w:hyperlink>
          </w:p>
          <w:p w14:paraId="55D78B63"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6" w:history="1">
              <w:proofErr w:type="spellStart"/>
              <w:r w:rsidR="00B6410F">
                <w:rPr>
                  <w:rStyle w:val="Hyperlink"/>
                </w:rPr>
                <w:t>ExamSolutions</w:t>
              </w:r>
              <w:proofErr w:type="spellEnd"/>
            </w:hyperlink>
          </w:p>
          <w:p w14:paraId="490B29EF"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7" w:history="1">
              <w:r w:rsidR="00B6410F" w:rsidRPr="00800161">
                <w:rPr>
                  <w:rStyle w:val="Hyperlink"/>
                </w:rPr>
                <w:t>www.mathsgenie.co.uk</w:t>
              </w:r>
            </w:hyperlink>
          </w:p>
          <w:p w14:paraId="4C548EEA"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8" w:history="1">
              <w:r w:rsidR="00B6410F" w:rsidRPr="00800161">
                <w:rPr>
                  <w:rStyle w:val="Hyperlink"/>
                </w:rPr>
                <w:t>www.mathsnetalevel.com</w:t>
              </w:r>
            </w:hyperlink>
          </w:p>
          <w:p w14:paraId="444530BA" w14:textId="069A9AC0" w:rsidR="00C679CC" w:rsidRPr="008C26E3" w:rsidRDefault="00C679CC" w:rsidP="00733E88">
            <w:pPr>
              <w:cnfStyle w:val="000000000000" w:firstRow="0" w:lastRow="0" w:firstColumn="0" w:lastColumn="0" w:oddVBand="0" w:evenVBand="0" w:oddHBand="0" w:evenHBand="0" w:firstRowFirstColumn="0" w:firstRowLastColumn="0" w:lastRowFirstColumn="0" w:lastRowLastColumn="0"/>
            </w:pPr>
          </w:p>
        </w:tc>
        <w:tc>
          <w:tcPr>
            <w:tcW w:w="4961" w:type="dxa"/>
          </w:tcPr>
          <w:p w14:paraId="44EBF7BC" w14:textId="1D9A0841" w:rsidR="00AC4B89" w:rsidRDefault="00AC4B89" w:rsidP="00AC4B89">
            <w:pPr>
              <w:cnfStyle w:val="000000000000" w:firstRow="0" w:lastRow="0" w:firstColumn="0" w:lastColumn="0" w:oddVBand="0" w:evenVBand="0" w:oddHBand="0" w:evenHBand="0" w:firstRowFirstColumn="0" w:firstRowLastColumn="0" w:lastRowFirstColumn="0" w:lastRowLastColumn="0"/>
            </w:pPr>
            <w:r>
              <w:t>Pearson Pure Mathematics Year 2 Chapter 11</w:t>
            </w:r>
          </w:p>
          <w:p w14:paraId="62FB7FB9"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 xml:space="preserve">Topic Booklets </w:t>
            </w:r>
          </w:p>
          <w:p w14:paraId="655FB871"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Departmental lesson folder</w:t>
            </w:r>
          </w:p>
          <w:p w14:paraId="2433B7E5" w14:textId="77777777" w:rsidR="00B6410F" w:rsidRDefault="00B6410F" w:rsidP="00B6410F">
            <w:pPr>
              <w:cnfStyle w:val="000000000000" w:firstRow="0" w:lastRow="0" w:firstColumn="0" w:lastColumn="0" w:oddVBand="0" w:evenVBand="0" w:oddHBand="0" w:evenHBand="0" w:firstRowFirstColumn="0" w:firstRowLastColumn="0" w:lastRowFirstColumn="0" w:lastRowLastColumn="0"/>
            </w:pPr>
            <w:r>
              <w:t>Departmental resource folder</w:t>
            </w:r>
          </w:p>
          <w:p w14:paraId="6F2294CB"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19" w:history="1">
              <w:r w:rsidR="00B6410F">
                <w:rPr>
                  <w:rStyle w:val="Hyperlink"/>
                </w:rPr>
                <w:t>Physics &amp; Maths Tutor</w:t>
              </w:r>
            </w:hyperlink>
          </w:p>
          <w:p w14:paraId="1CB33053"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20" w:history="1">
              <w:proofErr w:type="spellStart"/>
              <w:r w:rsidR="00B6410F">
                <w:rPr>
                  <w:rStyle w:val="Hyperlink"/>
                </w:rPr>
                <w:t>ExamSolutions</w:t>
              </w:r>
              <w:proofErr w:type="spellEnd"/>
            </w:hyperlink>
          </w:p>
          <w:p w14:paraId="2151AE4E"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21" w:history="1">
              <w:r w:rsidR="00B6410F" w:rsidRPr="00800161">
                <w:rPr>
                  <w:rStyle w:val="Hyperlink"/>
                </w:rPr>
                <w:t>www.mathsgenie.co.uk</w:t>
              </w:r>
            </w:hyperlink>
          </w:p>
          <w:p w14:paraId="5598AB1E" w14:textId="77777777" w:rsidR="00B6410F" w:rsidRDefault="0010689E" w:rsidP="00B6410F">
            <w:pPr>
              <w:cnfStyle w:val="000000000000" w:firstRow="0" w:lastRow="0" w:firstColumn="0" w:lastColumn="0" w:oddVBand="0" w:evenVBand="0" w:oddHBand="0" w:evenHBand="0" w:firstRowFirstColumn="0" w:firstRowLastColumn="0" w:lastRowFirstColumn="0" w:lastRowLastColumn="0"/>
            </w:pPr>
            <w:hyperlink r:id="rId22" w:history="1">
              <w:r w:rsidR="00B6410F" w:rsidRPr="00800161">
                <w:rPr>
                  <w:rStyle w:val="Hyperlink"/>
                </w:rPr>
                <w:t>www.mathsnetalevel.com</w:t>
              </w:r>
            </w:hyperlink>
          </w:p>
          <w:p w14:paraId="17989969" w14:textId="77777777" w:rsidR="00C679CC" w:rsidRPr="008C26E3" w:rsidRDefault="00C679CC" w:rsidP="00733E88">
            <w:pPr>
              <w:cnfStyle w:val="000000000000" w:firstRow="0" w:lastRow="0" w:firstColumn="0" w:lastColumn="0" w:oddVBand="0" w:evenVBand="0" w:oddHBand="0" w:evenHBand="0" w:firstRowFirstColumn="0" w:firstRowLastColumn="0" w:lastRowFirstColumn="0" w:lastRowLastColumn="0"/>
            </w:pPr>
          </w:p>
        </w:tc>
      </w:tr>
      <w:tr w:rsidR="00CF132D" w:rsidRPr="008C26E3" w14:paraId="3D947E55" w14:textId="544214F4"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5ADF2A50" w14:textId="2F24A452" w:rsidR="00C679CC" w:rsidRPr="008C26E3" w:rsidRDefault="00C679CC" w:rsidP="0081403D">
            <w:pPr>
              <w:rPr>
                <w:bCs w:val="0"/>
              </w:rPr>
            </w:pPr>
            <w:r w:rsidRPr="008C26E3">
              <w:rPr>
                <w:b w:val="0"/>
              </w:rPr>
              <w:t>Notes</w:t>
            </w:r>
          </w:p>
          <w:p w14:paraId="2BC0B6A8" w14:textId="77777777" w:rsidR="00C679CC" w:rsidRPr="008C26E3" w:rsidRDefault="00C679CC" w:rsidP="0081403D">
            <w:pPr>
              <w:rPr>
                <w:b w:val="0"/>
                <w:bCs w:val="0"/>
              </w:rPr>
            </w:pPr>
          </w:p>
          <w:p w14:paraId="205F3E4E" w14:textId="77777777" w:rsidR="00C679CC" w:rsidRPr="008C26E3" w:rsidRDefault="00C679CC" w:rsidP="0081403D">
            <w:pPr>
              <w:rPr>
                <w:b w:val="0"/>
                <w:bCs w:val="0"/>
              </w:rPr>
            </w:pPr>
            <w:r w:rsidRPr="008C26E3">
              <w:t>Why this topic is important…</w:t>
            </w:r>
          </w:p>
          <w:p w14:paraId="58FA1875" w14:textId="1A433BF1" w:rsidR="00C679CC" w:rsidRPr="008C26E3" w:rsidRDefault="00C679CC" w:rsidP="0081403D"/>
        </w:tc>
        <w:tc>
          <w:tcPr>
            <w:tcW w:w="6237" w:type="dxa"/>
          </w:tcPr>
          <w:p w14:paraId="0D8927E9" w14:textId="77B605B5" w:rsidR="002C084C" w:rsidRPr="008C26E3" w:rsidRDefault="00734485" w:rsidP="00DF2370">
            <w:pPr>
              <w:cnfStyle w:val="000000100000" w:firstRow="0" w:lastRow="0" w:firstColumn="0" w:lastColumn="0" w:oddVBand="0" w:evenVBand="0" w:oddHBand="1" w:evenHBand="0" w:firstRowFirstColumn="0" w:firstRowLastColumn="0" w:lastRowFirstColumn="0" w:lastRowLastColumn="0"/>
            </w:pPr>
            <w:r>
              <w:t xml:space="preserve">The unit starts with teaching the students the different methods of differentiation and what conditions must be met to use each of them in turn. It then reinforces the work completed on differentiation completed in year 12, finding tangents, </w:t>
            </w:r>
            <w:proofErr w:type="spellStart"/>
            <w:r>
              <w:t>normals</w:t>
            </w:r>
            <w:proofErr w:type="spellEnd"/>
            <w:r>
              <w:t>, maximum and minimum points</w:t>
            </w:r>
            <w:r w:rsidR="005B7625">
              <w:t xml:space="preserve">, using the new techniques to find the gradient functions. </w:t>
            </w:r>
          </w:p>
        </w:tc>
        <w:tc>
          <w:tcPr>
            <w:tcW w:w="5954" w:type="dxa"/>
          </w:tcPr>
          <w:p w14:paraId="0A0E96FC" w14:textId="77777777" w:rsidR="00F53CF1" w:rsidRDefault="00F53CF1" w:rsidP="00F53CF1">
            <w:pPr>
              <w:cnfStyle w:val="000000100000" w:firstRow="0" w:lastRow="0" w:firstColumn="0" w:lastColumn="0" w:oddVBand="0" w:evenVBand="0" w:oddHBand="1" w:evenHBand="0" w:firstRowFirstColumn="0" w:firstRowLastColumn="0" w:lastRowFirstColumn="0" w:lastRowLastColumn="0"/>
            </w:pPr>
            <w:r>
              <w:t xml:space="preserve">The unit starts with showing pupils that not all equations can be factorised and that most equations in the “real applied world” are not easy to solve. The sign test is then used to find a location of a root within a given interval, before using iterative processes and Newton Raphson to locate the exact positions. </w:t>
            </w:r>
          </w:p>
          <w:p w14:paraId="61CCBC3B" w14:textId="6CC2EAAE" w:rsidR="00D155B0" w:rsidRPr="008C26E3" w:rsidRDefault="00F53CF1" w:rsidP="00F53CF1">
            <w:pPr>
              <w:cnfStyle w:val="000000100000" w:firstRow="0" w:lastRow="0" w:firstColumn="0" w:lastColumn="0" w:oddVBand="0" w:evenVBand="0" w:oddHBand="1" w:evenHBand="0" w:firstRowFirstColumn="0" w:firstRowLastColumn="0" w:lastRowFirstColumn="0" w:lastRowLastColumn="0"/>
            </w:pPr>
            <w:r>
              <w:t>Discussions of efficiency and how the location of a root can affect the outcomes is used to gauge understanding.</w:t>
            </w:r>
          </w:p>
        </w:tc>
        <w:tc>
          <w:tcPr>
            <w:tcW w:w="4961" w:type="dxa"/>
          </w:tcPr>
          <w:p w14:paraId="1D27F382" w14:textId="77777777" w:rsidR="00F53CF1" w:rsidRDefault="00F53CF1" w:rsidP="00F53CF1">
            <w:pPr>
              <w:cnfStyle w:val="000000100000" w:firstRow="0" w:lastRow="0" w:firstColumn="0" w:lastColumn="0" w:oddVBand="0" w:evenVBand="0" w:oddHBand="1" w:evenHBand="0" w:firstRowFirstColumn="0" w:firstRowLastColumn="0" w:lastRowFirstColumn="0" w:lastRowLastColumn="0"/>
            </w:pPr>
            <w:r>
              <w:t xml:space="preserve">The unit starts with recapping the techniques taught in year 12 for </w:t>
            </w:r>
            <w:proofErr w:type="gramStart"/>
            <w:r>
              <w:t xml:space="preserve">integrating  </w:t>
            </w:r>
            <w:proofErr w:type="spellStart"/>
            <w:r>
              <w:t>x</w:t>
            </w:r>
            <w:r w:rsidRPr="005B7625">
              <w:rPr>
                <w:vertAlign w:val="superscript"/>
              </w:rPr>
              <w:t>n</w:t>
            </w:r>
            <w:proofErr w:type="spellEnd"/>
            <w:proofErr w:type="gramEnd"/>
            <w:r w:rsidRPr="005B7625">
              <w:rPr>
                <w:vertAlign w:val="superscript"/>
              </w:rPr>
              <w:t xml:space="preserve"> </w:t>
            </w:r>
            <w:r>
              <w:t xml:space="preserve">expressions all except </w:t>
            </w:r>
          </w:p>
          <w:p w14:paraId="20B5721C" w14:textId="77777777" w:rsidR="00F53CF1" w:rsidRDefault="00F53CF1" w:rsidP="00F53CF1">
            <w:pPr>
              <w:cnfStyle w:val="000000100000" w:firstRow="0" w:lastRow="0" w:firstColumn="0" w:lastColumn="0" w:oddVBand="0" w:evenVBand="0" w:oddHBand="1" w:evenHBand="0" w:firstRowFirstColumn="0" w:firstRowLastColumn="0" w:lastRowFirstColumn="0" w:lastRowLastColumn="0"/>
            </w:pPr>
            <w:r>
              <w:t>x</w:t>
            </w:r>
            <w:r w:rsidRPr="0029352A">
              <w:rPr>
                <w:vertAlign w:val="superscript"/>
              </w:rPr>
              <w:t>-1</w:t>
            </w:r>
            <w:r>
              <w:t xml:space="preserve"> which was previously not achievable. This then leads onto the integration of Ln expression, linking in the work done previously with partial fractions. </w:t>
            </w:r>
          </w:p>
          <w:p w14:paraId="062ABD3F" w14:textId="6BE75245" w:rsidR="0029352A" w:rsidRPr="0029352A" w:rsidRDefault="00F53CF1" w:rsidP="00F53CF1">
            <w:pPr>
              <w:cnfStyle w:val="000000100000" w:firstRow="0" w:lastRow="0" w:firstColumn="0" w:lastColumn="0" w:oddVBand="0" w:evenVBand="0" w:oddHBand="1" w:evenHBand="0" w:firstRowFirstColumn="0" w:firstRowLastColumn="0" w:lastRowFirstColumn="0" w:lastRowLastColumn="0"/>
            </w:pPr>
            <w:r>
              <w:t>The unit then progresses onto integration by substitution and by parts, both are considerably challenging and require pupils to have a good grasp of previous units in differentiation and algebraic manipulation</w:t>
            </w:r>
          </w:p>
        </w:tc>
      </w:tr>
    </w:tbl>
    <w:p w14:paraId="7519E960" w14:textId="77777777" w:rsidR="00FC2FAB" w:rsidRPr="008C26E3" w:rsidRDefault="00FC2FAB" w:rsidP="00FC2FAB"/>
    <w:sectPr w:rsidR="00FC2FAB" w:rsidRPr="008C26E3" w:rsidSect="000A4E54">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02E4" w14:textId="77777777" w:rsidR="000A4E54" w:rsidRDefault="000A4E54" w:rsidP="000A4E54">
      <w:pPr>
        <w:spacing w:after="0" w:line="240" w:lineRule="auto"/>
      </w:pPr>
      <w:r>
        <w:separator/>
      </w:r>
    </w:p>
  </w:endnote>
  <w:endnote w:type="continuationSeparator" w:id="0">
    <w:p w14:paraId="2A7F0F0B" w14:textId="77777777" w:rsidR="000A4E54" w:rsidRDefault="000A4E54"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4D01" w14:textId="77777777" w:rsidR="000A4E54" w:rsidRDefault="000A4E54" w:rsidP="000A4E54">
      <w:pPr>
        <w:spacing w:after="0" w:line="240" w:lineRule="auto"/>
      </w:pPr>
      <w:r>
        <w:separator/>
      </w:r>
    </w:p>
  </w:footnote>
  <w:footnote w:type="continuationSeparator" w:id="0">
    <w:p w14:paraId="3E10B5B1" w14:textId="77777777" w:rsidR="000A4E54" w:rsidRDefault="000A4E54"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257"/>
    <w:multiLevelType w:val="hybridMultilevel"/>
    <w:tmpl w:val="CC5E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D162C"/>
    <w:multiLevelType w:val="hybridMultilevel"/>
    <w:tmpl w:val="406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34C1B"/>
    <w:rsid w:val="00060C38"/>
    <w:rsid w:val="0008688F"/>
    <w:rsid w:val="000A4E54"/>
    <w:rsid w:val="000B2C1D"/>
    <w:rsid w:val="000D1ABD"/>
    <w:rsid w:val="000D4C2B"/>
    <w:rsid w:val="000F4C5B"/>
    <w:rsid w:val="0010689E"/>
    <w:rsid w:val="00120605"/>
    <w:rsid w:val="00142E7A"/>
    <w:rsid w:val="00164D56"/>
    <w:rsid w:val="001653B9"/>
    <w:rsid w:val="0019249E"/>
    <w:rsid w:val="001E399F"/>
    <w:rsid w:val="001F3CC3"/>
    <w:rsid w:val="002475CF"/>
    <w:rsid w:val="002869A2"/>
    <w:rsid w:val="0029352A"/>
    <w:rsid w:val="002C084C"/>
    <w:rsid w:val="00305E87"/>
    <w:rsid w:val="00311588"/>
    <w:rsid w:val="0038346C"/>
    <w:rsid w:val="003A439E"/>
    <w:rsid w:val="003E70A3"/>
    <w:rsid w:val="00425101"/>
    <w:rsid w:val="00427CA0"/>
    <w:rsid w:val="0044059B"/>
    <w:rsid w:val="004564E1"/>
    <w:rsid w:val="00482A97"/>
    <w:rsid w:val="00485B81"/>
    <w:rsid w:val="004A4E31"/>
    <w:rsid w:val="00504D76"/>
    <w:rsid w:val="005517B0"/>
    <w:rsid w:val="00585280"/>
    <w:rsid w:val="005B4C33"/>
    <w:rsid w:val="005B7625"/>
    <w:rsid w:val="005C67EF"/>
    <w:rsid w:val="005F17D3"/>
    <w:rsid w:val="00637A95"/>
    <w:rsid w:val="006422EC"/>
    <w:rsid w:val="006742F7"/>
    <w:rsid w:val="00692612"/>
    <w:rsid w:val="006C3036"/>
    <w:rsid w:val="006D3263"/>
    <w:rsid w:val="00722DF6"/>
    <w:rsid w:val="00724CAB"/>
    <w:rsid w:val="00733E88"/>
    <w:rsid w:val="00734485"/>
    <w:rsid w:val="007F5494"/>
    <w:rsid w:val="008125DB"/>
    <w:rsid w:val="008A79D2"/>
    <w:rsid w:val="008A7E3F"/>
    <w:rsid w:val="008B442F"/>
    <w:rsid w:val="008C26E3"/>
    <w:rsid w:val="008E3009"/>
    <w:rsid w:val="008F222F"/>
    <w:rsid w:val="009D5AE6"/>
    <w:rsid w:val="009E74DA"/>
    <w:rsid w:val="00A26E93"/>
    <w:rsid w:val="00A342F0"/>
    <w:rsid w:val="00AC4B89"/>
    <w:rsid w:val="00B6410F"/>
    <w:rsid w:val="00BA7B1E"/>
    <w:rsid w:val="00BB40B8"/>
    <w:rsid w:val="00BC516B"/>
    <w:rsid w:val="00C357ED"/>
    <w:rsid w:val="00C679CC"/>
    <w:rsid w:val="00CD1790"/>
    <w:rsid w:val="00CF132D"/>
    <w:rsid w:val="00D10434"/>
    <w:rsid w:val="00D155B0"/>
    <w:rsid w:val="00D1744B"/>
    <w:rsid w:val="00D86CFF"/>
    <w:rsid w:val="00DD0F1C"/>
    <w:rsid w:val="00DE1988"/>
    <w:rsid w:val="00DF2370"/>
    <w:rsid w:val="00E00666"/>
    <w:rsid w:val="00E0490A"/>
    <w:rsid w:val="00E24FC4"/>
    <w:rsid w:val="00E41220"/>
    <w:rsid w:val="00EE0E96"/>
    <w:rsid w:val="00F46442"/>
    <w:rsid w:val="00F53CF1"/>
    <w:rsid w:val="00F76625"/>
    <w:rsid w:val="00FC2FAB"/>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paragraph" w:customStyle="1" w:styleId="sowmain">
    <w:name w:val="sow main"/>
    <w:basedOn w:val="Normal"/>
    <w:rsid w:val="008125DB"/>
    <w:pPr>
      <w:spacing w:before="40" w:after="40" w:line="276" w:lineRule="auto"/>
    </w:pPr>
    <w:rPr>
      <w:rFonts w:ascii="Times New Roman" w:eastAsia="Verdana"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159">
      <w:bodyDiv w:val="1"/>
      <w:marLeft w:val="0"/>
      <w:marRight w:val="0"/>
      <w:marTop w:val="0"/>
      <w:marBottom w:val="0"/>
      <w:divBdr>
        <w:top w:val="none" w:sz="0" w:space="0" w:color="auto"/>
        <w:left w:val="none" w:sz="0" w:space="0" w:color="auto"/>
        <w:bottom w:val="none" w:sz="0" w:space="0" w:color="auto"/>
        <w:right w:val="none" w:sz="0" w:space="0" w:color="auto"/>
      </w:divBdr>
    </w:div>
    <w:div w:id="198710706">
      <w:bodyDiv w:val="1"/>
      <w:marLeft w:val="0"/>
      <w:marRight w:val="0"/>
      <w:marTop w:val="0"/>
      <w:marBottom w:val="0"/>
      <w:divBdr>
        <w:top w:val="none" w:sz="0" w:space="0" w:color="auto"/>
        <w:left w:val="none" w:sz="0" w:space="0" w:color="auto"/>
        <w:bottom w:val="none" w:sz="0" w:space="0" w:color="auto"/>
        <w:right w:val="none" w:sz="0" w:space="0" w:color="auto"/>
      </w:divBdr>
    </w:div>
    <w:div w:id="467630874">
      <w:bodyDiv w:val="1"/>
      <w:marLeft w:val="0"/>
      <w:marRight w:val="0"/>
      <w:marTop w:val="0"/>
      <w:marBottom w:val="0"/>
      <w:divBdr>
        <w:top w:val="none" w:sz="0" w:space="0" w:color="auto"/>
        <w:left w:val="none" w:sz="0" w:space="0" w:color="auto"/>
        <w:bottom w:val="none" w:sz="0" w:space="0" w:color="auto"/>
        <w:right w:val="none" w:sz="0" w:space="0" w:color="auto"/>
      </w:divBdr>
    </w:div>
    <w:div w:id="475997402">
      <w:bodyDiv w:val="1"/>
      <w:marLeft w:val="0"/>
      <w:marRight w:val="0"/>
      <w:marTop w:val="0"/>
      <w:marBottom w:val="0"/>
      <w:divBdr>
        <w:top w:val="none" w:sz="0" w:space="0" w:color="auto"/>
        <w:left w:val="none" w:sz="0" w:space="0" w:color="auto"/>
        <w:bottom w:val="none" w:sz="0" w:space="0" w:color="auto"/>
        <w:right w:val="none" w:sz="0" w:space="0" w:color="auto"/>
      </w:divBdr>
    </w:div>
    <w:div w:id="532962488">
      <w:bodyDiv w:val="1"/>
      <w:marLeft w:val="0"/>
      <w:marRight w:val="0"/>
      <w:marTop w:val="0"/>
      <w:marBottom w:val="0"/>
      <w:divBdr>
        <w:top w:val="none" w:sz="0" w:space="0" w:color="auto"/>
        <w:left w:val="none" w:sz="0" w:space="0" w:color="auto"/>
        <w:bottom w:val="none" w:sz="0" w:space="0" w:color="auto"/>
        <w:right w:val="none" w:sz="0" w:space="0" w:color="auto"/>
      </w:divBdr>
    </w:div>
    <w:div w:id="576474267">
      <w:bodyDiv w:val="1"/>
      <w:marLeft w:val="0"/>
      <w:marRight w:val="0"/>
      <w:marTop w:val="0"/>
      <w:marBottom w:val="0"/>
      <w:divBdr>
        <w:top w:val="none" w:sz="0" w:space="0" w:color="auto"/>
        <w:left w:val="none" w:sz="0" w:space="0" w:color="auto"/>
        <w:bottom w:val="none" w:sz="0" w:space="0" w:color="auto"/>
        <w:right w:val="none" w:sz="0" w:space="0" w:color="auto"/>
      </w:divBdr>
    </w:div>
    <w:div w:id="665280613">
      <w:bodyDiv w:val="1"/>
      <w:marLeft w:val="0"/>
      <w:marRight w:val="0"/>
      <w:marTop w:val="0"/>
      <w:marBottom w:val="0"/>
      <w:divBdr>
        <w:top w:val="none" w:sz="0" w:space="0" w:color="auto"/>
        <w:left w:val="none" w:sz="0" w:space="0" w:color="auto"/>
        <w:bottom w:val="none" w:sz="0" w:space="0" w:color="auto"/>
        <w:right w:val="none" w:sz="0" w:space="0" w:color="auto"/>
      </w:divBdr>
    </w:div>
    <w:div w:id="824706379">
      <w:bodyDiv w:val="1"/>
      <w:marLeft w:val="0"/>
      <w:marRight w:val="0"/>
      <w:marTop w:val="0"/>
      <w:marBottom w:val="0"/>
      <w:divBdr>
        <w:top w:val="none" w:sz="0" w:space="0" w:color="auto"/>
        <w:left w:val="none" w:sz="0" w:space="0" w:color="auto"/>
        <w:bottom w:val="none" w:sz="0" w:space="0" w:color="auto"/>
        <w:right w:val="none" w:sz="0" w:space="0" w:color="auto"/>
      </w:divBdr>
    </w:div>
    <w:div w:id="1019741375">
      <w:bodyDiv w:val="1"/>
      <w:marLeft w:val="0"/>
      <w:marRight w:val="0"/>
      <w:marTop w:val="0"/>
      <w:marBottom w:val="0"/>
      <w:divBdr>
        <w:top w:val="none" w:sz="0" w:space="0" w:color="auto"/>
        <w:left w:val="none" w:sz="0" w:space="0" w:color="auto"/>
        <w:bottom w:val="none" w:sz="0" w:space="0" w:color="auto"/>
        <w:right w:val="none" w:sz="0" w:space="0" w:color="auto"/>
      </w:divBdr>
    </w:div>
    <w:div w:id="1213809124">
      <w:bodyDiv w:val="1"/>
      <w:marLeft w:val="0"/>
      <w:marRight w:val="0"/>
      <w:marTop w:val="0"/>
      <w:marBottom w:val="0"/>
      <w:divBdr>
        <w:top w:val="none" w:sz="0" w:space="0" w:color="auto"/>
        <w:left w:val="none" w:sz="0" w:space="0" w:color="auto"/>
        <w:bottom w:val="none" w:sz="0" w:space="0" w:color="auto"/>
        <w:right w:val="none" w:sz="0" w:space="0" w:color="auto"/>
      </w:divBdr>
    </w:div>
    <w:div w:id="1285691880">
      <w:bodyDiv w:val="1"/>
      <w:marLeft w:val="0"/>
      <w:marRight w:val="0"/>
      <w:marTop w:val="0"/>
      <w:marBottom w:val="0"/>
      <w:divBdr>
        <w:top w:val="none" w:sz="0" w:space="0" w:color="auto"/>
        <w:left w:val="none" w:sz="0" w:space="0" w:color="auto"/>
        <w:bottom w:val="none" w:sz="0" w:space="0" w:color="auto"/>
        <w:right w:val="none" w:sz="0" w:space="0" w:color="auto"/>
      </w:divBdr>
    </w:div>
    <w:div w:id="1377588119">
      <w:bodyDiv w:val="1"/>
      <w:marLeft w:val="0"/>
      <w:marRight w:val="0"/>
      <w:marTop w:val="0"/>
      <w:marBottom w:val="0"/>
      <w:divBdr>
        <w:top w:val="none" w:sz="0" w:space="0" w:color="auto"/>
        <w:left w:val="none" w:sz="0" w:space="0" w:color="auto"/>
        <w:bottom w:val="none" w:sz="0" w:space="0" w:color="auto"/>
        <w:right w:val="none" w:sz="0" w:space="0" w:color="auto"/>
      </w:divBdr>
    </w:div>
    <w:div w:id="1482885926">
      <w:bodyDiv w:val="1"/>
      <w:marLeft w:val="0"/>
      <w:marRight w:val="0"/>
      <w:marTop w:val="0"/>
      <w:marBottom w:val="0"/>
      <w:divBdr>
        <w:top w:val="none" w:sz="0" w:space="0" w:color="auto"/>
        <w:left w:val="none" w:sz="0" w:space="0" w:color="auto"/>
        <w:bottom w:val="none" w:sz="0" w:space="0" w:color="auto"/>
        <w:right w:val="none" w:sz="0" w:space="0" w:color="auto"/>
      </w:divBdr>
    </w:div>
    <w:div w:id="1545943689">
      <w:bodyDiv w:val="1"/>
      <w:marLeft w:val="0"/>
      <w:marRight w:val="0"/>
      <w:marTop w:val="0"/>
      <w:marBottom w:val="0"/>
      <w:divBdr>
        <w:top w:val="none" w:sz="0" w:space="0" w:color="auto"/>
        <w:left w:val="none" w:sz="0" w:space="0" w:color="auto"/>
        <w:bottom w:val="none" w:sz="0" w:space="0" w:color="auto"/>
        <w:right w:val="none" w:sz="0" w:space="0" w:color="auto"/>
      </w:divBdr>
    </w:div>
    <w:div w:id="1670601675">
      <w:bodyDiv w:val="1"/>
      <w:marLeft w:val="0"/>
      <w:marRight w:val="0"/>
      <w:marTop w:val="0"/>
      <w:marBottom w:val="0"/>
      <w:divBdr>
        <w:top w:val="none" w:sz="0" w:space="0" w:color="auto"/>
        <w:left w:val="none" w:sz="0" w:space="0" w:color="auto"/>
        <w:bottom w:val="none" w:sz="0" w:space="0" w:color="auto"/>
        <w:right w:val="none" w:sz="0" w:space="0" w:color="auto"/>
      </w:divBdr>
    </w:div>
    <w:div w:id="1682315892">
      <w:bodyDiv w:val="1"/>
      <w:marLeft w:val="0"/>
      <w:marRight w:val="0"/>
      <w:marTop w:val="0"/>
      <w:marBottom w:val="0"/>
      <w:divBdr>
        <w:top w:val="none" w:sz="0" w:space="0" w:color="auto"/>
        <w:left w:val="none" w:sz="0" w:space="0" w:color="auto"/>
        <w:bottom w:val="none" w:sz="0" w:space="0" w:color="auto"/>
        <w:right w:val="none" w:sz="0" w:space="0" w:color="auto"/>
      </w:divBdr>
    </w:div>
    <w:div w:id="1684091241">
      <w:bodyDiv w:val="1"/>
      <w:marLeft w:val="0"/>
      <w:marRight w:val="0"/>
      <w:marTop w:val="0"/>
      <w:marBottom w:val="0"/>
      <w:divBdr>
        <w:top w:val="none" w:sz="0" w:space="0" w:color="auto"/>
        <w:left w:val="none" w:sz="0" w:space="0" w:color="auto"/>
        <w:bottom w:val="none" w:sz="0" w:space="0" w:color="auto"/>
        <w:right w:val="none" w:sz="0" w:space="0" w:color="auto"/>
      </w:divBdr>
    </w:div>
    <w:div w:id="1939368734">
      <w:bodyDiv w:val="1"/>
      <w:marLeft w:val="0"/>
      <w:marRight w:val="0"/>
      <w:marTop w:val="0"/>
      <w:marBottom w:val="0"/>
      <w:divBdr>
        <w:top w:val="none" w:sz="0" w:space="0" w:color="auto"/>
        <w:left w:val="none" w:sz="0" w:space="0" w:color="auto"/>
        <w:bottom w:val="none" w:sz="0" w:space="0" w:color="auto"/>
        <w:right w:val="none" w:sz="0" w:space="0" w:color="auto"/>
      </w:divBdr>
    </w:div>
    <w:div w:id="1941378731">
      <w:bodyDiv w:val="1"/>
      <w:marLeft w:val="0"/>
      <w:marRight w:val="0"/>
      <w:marTop w:val="0"/>
      <w:marBottom w:val="0"/>
      <w:divBdr>
        <w:top w:val="none" w:sz="0" w:space="0" w:color="auto"/>
        <w:left w:val="none" w:sz="0" w:space="0" w:color="auto"/>
        <w:bottom w:val="none" w:sz="0" w:space="0" w:color="auto"/>
        <w:right w:val="none" w:sz="0" w:space="0" w:color="auto"/>
      </w:divBdr>
    </w:div>
    <w:div w:id="1977485846">
      <w:bodyDiv w:val="1"/>
      <w:marLeft w:val="0"/>
      <w:marRight w:val="0"/>
      <w:marTop w:val="0"/>
      <w:marBottom w:val="0"/>
      <w:divBdr>
        <w:top w:val="none" w:sz="0" w:space="0" w:color="auto"/>
        <w:left w:val="none" w:sz="0" w:space="0" w:color="auto"/>
        <w:bottom w:val="none" w:sz="0" w:space="0" w:color="auto"/>
        <w:right w:val="none" w:sz="0" w:space="0" w:color="auto"/>
      </w:divBdr>
    </w:div>
    <w:div w:id="2006084124">
      <w:bodyDiv w:val="1"/>
      <w:marLeft w:val="0"/>
      <w:marRight w:val="0"/>
      <w:marTop w:val="0"/>
      <w:marBottom w:val="0"/>
      <w:divBdr>
        <w:top w:val="none" w:sz="0" w:space="0" w:color="auto"/>
        <w:left w:val="none" w:sz="0" w:space="0" w:color="auto"/>
        <w:bottom w:val="none" w:sz="0" w:space="0" w:color="auto"/>
        <w:right w:val="none" w:sz="0" w:space="0" w:color="auto"/>
      </w:divBdr>
    </w:div>
    <w:div w:id="2120491540">
      <w:bodyDiv w:val="1"/>
      <w:marLeft w:val="0"/>
      <w:marRight w:val="0"/>
      <w:marTop w:val="0"/>
      <w:marBottom w:val="0"/>
      <w:divBdr>
        <w:top w:val="none" w:sz="0" w:space="0" w:color="auto"/>
        <w:left w:val="none" w:sz="0" w:space="0" w:color="auto"/>
        <w:bottom w:val="none" w:sz="0" w:space="0" w:color="auto"/>
        <w:right w:val="none" w:sz="0" w:space="0" w:color="auto"/>
      </w:divBdr>
    </w:div>
    <w:div w:id="2139832936">
      <w:bodyDiv w:val="1"/>
      <w:marLeft w:val="0"/>
      <w:marRight w:val="0"/>
      <w:marTop w:val="0"/>
      <w:marBottom w:val="0"/>
      <w:divBdr>
        <w:top w:val="none" w:sz="0" w:space="0" w:color="auto"/>
        <w:left w:val="none" w:sz="0" w:space="0" w:color="auto"/>
        <w:bottom w:val="none" w:sz="0" w:space="0" w:color="auto"/>
        <w:right w:val="none" w:sz="0" w:space="0" w:color="auto"/>
      </w:divBdr>
    </w:div>
    <w:div w:id="21453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sgenie.co.uk" TargetMode="External"/><Relationship Id="rId18" Type="http://schemas.openxmlformats.org/officeDocument/2006/relationships/hyperlink" Target="http://www.mathsnetalevel.com" TargetMode="External"/><Relationship Id="rId3" Type="http://schemas.openxmlformats.org/officeDocument/2006/relationships/customXml" Target="../customXml/item3.xml"/><Relationship Id="rId21" Type="http://schemas.openxmlformats.org/officeDocument/2006/relationships/hyperlink" Target="http://www.mathsgenie.co.uk" TargetMode="External"/><Relationship Id="rId7" Type="http://schemas.openxmlformats.org/officeDocument/2006/relationships/webSettings" Target="webSettings.xml"/><Relationship Id="rId12" Type="http://schemas.openxmlformats.org/officeDocument/2006/relationships/hyperlink" Target="https://www.examsolutions.net/" TargetMode="External"/><Relationship Id="rId17" Type="http://schemas.openxmlformats.org/officeDocument/2006/relationships/hyperlink" Target="http://www.mathsgeni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amsolutions.net/" TargetMode="External"/><Relationship Id="rId20" Type="http://schemas.openxmlformats.org/officeDocument/2006/relationships/hyperlink" Target="https://www.examsolution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ysicsandmathstutor.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hysicsandmathstutor.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physicsandmathstu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netalevel.com" TargetMode="External"/><Relationship Id="rId22" Type="http://schemas.openxmlformats.org/officeDocument/2006/relationships/hyperlink" Target="http://www.mathsnetale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2A98A2A4-1E21-4EC6-B03C-8EDED4C75BF4}">
  <ds:schemaRefs>
    <ds:schemaRef ds:uri="c831d9e8-80e4-4025-8f7f-e56b4d92be4a"/>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57565e44-8b24-4f66-aa76-9dc29aad0991"/>
    <ds:schemaRef ds:uri="http://www.w3.org/XML/1998/namespace"/>
    <ds:schemaRef ds:uri="http://purl.org/dc/elements/1.1/"/>
  </ds:schemaRefs>
</ds:datastoreItem>
</file>

<file path=customXml/itemProps3.xml><?xml version="1.0" encoding="utf-8"?>
<ds:datastoreItem xmlns:ds="http://schemas.openxmlformats.org/officeDocument/2006/customXml" ds:itemID="{8EA44463-C19F-4962-80CF-518B989CBEE9}"/>
</file>

<file path=docProps/app.xml><?xml version="1.0" encoding="utf-8"?>
<Properties xmlns="http://schemas.openxmlformats.org/officeDocument/2006/extended-properties" xmlns:vt="http://schemas.openxmlformats.org/officeDocument/2006/docPropsVTypes">
  <Template>Normal</Template>
  <TotalTime>93</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Hopkins</dc:creator>
  <cp:keywords/>
  <dc:description/>
  <cp:lastModifiedBy>G Owen</cp:lastModifiedBy>
  <cp:revision>8</cp:revision>
  <dcterms:created xsi:type="dcterms:W3CDTF">2022-01-11T15:36:00Z</dcterms:created>
  <dcterms:modified xsi:type="dcterms:W3CDTF">2022-05-19T13:08:00Z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