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10ABAF" w14:textId="073290AA" w:rsidR="000A4E54" w:rsidRPr="00507E03" w:rsidRDefault="000A4E54" w:rsidP="000A4E54">
      <w:pPr>
        <w:jc w:val="right"/>
        <w:rPr>
          <w:rFonts w:ascii="Calibri" w:hAnsi="Calibri" w:cs="Calibri"/>
        </w:rPr>
      </w:pPr>
      <w:r w:rsidRPr="00507E03">
        <w:rPr>
          <w:rFonts w:ascii="Calibri" w:hAnsi="Calibri" w:cs="Calibri"/>
          <w:noProof/>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Pr="00507E03" w:rsidRDefault="00FC2FAB">
      <w:pPr>
        <w:rPr>
          <w:rFonts w:ascii="Calibri" w:hAnsi="Calibri" w:cs="Calibri"/>
        </w:rPr>
      </w:pPr>
      <w:r w:rsidRPr="00507E03">
        <w:rPr>
          <w:rFonts w:ascii="Calibri" w:hAnsi="Calibri" w:cs="Calibri"/>
        </w:rPr>
        <w:t>Share Multi Academy Trust</w:t>
      </w:r>
    </w:p>
    <w:p w14:paraId="1A8C9B5D" w14:textId="4C73DC07" w:rsidR="002475CF" w:rsidRPr="00507E03" w:rsidRDefault="00FC2FAB">
      <w:pPr>
        <w:rPr>
          <w:rFonts w:ascii="Calibri" w:hAnsi="Calibri" w:cs="Calibri"/>
        </w:rPr>
      </w:pPr>
      <w:r w:rsidRPr="00507E03">
        <w:rPr>
          <w:rFonts w:ascii="Calibri" w:hAnsi="Calibri" w:cs="Calibri"/>
        </w:rPr>
        <w:t>Curriculum Planning Template</w:t>
      </w:r>
    </w:p>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507E03" w14:paraId="50BBD655" w14:textId="2999313B" w:rsidTr="003A43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507E03" w:rsidRDefault="002475CF" w:rsidP="008C3563">
            <w:pPr>
              <w:rPr>
                <w:rFonts w:ascii="Calibri" w:hAnsi="Calibri" w:cs="Calibri"/>
                <w:color w:val="E7E6E6" w:themeColor="background2"/>
              </w:rPr>
            </w:pPr>
            <w:r w:rsidRPr="00507E03">
              <w:rPr>
                <w:rFonts w:ascii="Calibri" w:hAnsi="Calibri" w:cs="Calibri"/>
                <w:color w:val="E7E6E6" w:themeColor="background2"/>
              </w:rPr>
              <w:t>Subject:</w:t>
            </w:r>
          </w:p>
        </w:tc>
        <w:tc>
          <w:tcPr>
            <w:tcW w:w="2552" w:type="dxa"/>
          </w:tcPr>
          <w:p w14:paraId="572DE178" w14:textId="7FB0C02A" w:rsidR="002475CF" w:rsidRPr="00507E03" w:rsidRDefault="009450A9" w:rsidP="008C3563">
            <w:pP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507E03">
              <w:rPr>
                <w:rFonts w:ascii="Calibri" w:hAnsi="Calibri" w:cs="Calibri"/>
              </w:rPr>
              <w:t xml:space="preserve">Geography </w:t>
            </w:r>
          </w:p>
        </w:tc>
        <w:tc>
          <w:tcPr>
            <w:tcW w:w="709" w:type="dxa"/>
          </w:tcPr>
          <w:p w14:paraId="162FAC83" w14:textId="77777777" w:rsidR="002475CF" w:rsidRPr="00507E03" w:rsidRDefault="002475CF" w:rsidP="008C3563">
            <w:pPr>
              <w:cnfStyle w:val="100000000000" w:firstRow="1" w:lastRow="0" w:firstColumn="0" w:lastColumn="0" w:oddVBand="0" w:evenVBand="0" w:oddHBand="0" w:evenHBand="0" w:firstRowFirstColumn="0" w:firstRowLastColumn="0" w:lastRowFirstColumn="0" w:lastRowLastColumn="0"/>
              <w:rPr>
                <w:rFonts w:ascii="Calibri" w:hAnsi="Calibri" w:cs="Calibri"/>
                <w:color w:val="E7E6E6" w:themeColor="background2"/>
              </w:rPr>
            </w:pPr>
            <w:r w:rsidRPr="00507E03">
              <w:rPr>
                <w:rFonts w:ascii="Calibri" w:hAnsi="Calibri" w:cs="Calibri"/>
                <w:color w:val="E7E6E6" w:themeColor="background2"/>
              </w:rPr>
              <w:t>Year</w:t>
            </w:r>
          </w:p>
        </w:tc>
        <w:tc>
          <w:tcPr>
            <w:tcW w:w="2126" w:type="dxa"/>
          </w:tcPr>
          <w:p w14:paraId="3DF9D0FE" w14:textId="059BE304" w:rsidR="002475CF" w:rsidRPr="00507E03" w:rsidRDefault="008C5228" w:rsidP="008C3563">
            <w:pP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507E03">
              <w:rPr>
                <w:rFonts w:ascii="Calibri" w:hAnsi="Calibri" w:cs="Calibri"/>
              </w:rPr>
              <w:t>1</w:t>
            </w:r>
            <w:r w:rsidR="009453FB" w:rsidRPr="00507E03">
              <w:rPr>
                <w:rFonts w:ascii="Calibri" w:hAnsi="Calibri" w:cs="Calibri"/>
              </w:rPr>
              <w:t>3</w:t>
            </w:r>
          </w:p>
        </w:tc>
        <w:tc>
          <w:tcPr>
            <w:tcW w:w="1276" w:type="dxa"/>
          </w:tcPr>
          <w:p w14:paraId="33D36AFA" w14:textId="6FDA30B1" w:rsidR="002475CF" w:rsidRPr="00507E03" w:rsidRDefault="002475CF" w:rsidP="008C3563">
            <w:pPr>
              <w:cnfStyle w:val="100000000000" w:firstRow="1" w:lastRow="0" w:firstColumn="0" w:lastColumn="0" w:oddVBand="0" w:evenVBand="0" w:oddHBand="0" w:evenHBand="0" w:firstRowFirstColumn="0" w:firstRowLastColumn="0" w:lastRowFirstColumn="0" w:lastRowLastColumn="0"/>
              <w:rPr>
                <w:rFonts w:ascii="Calibri" w:hAnsi="Calibri" w:cs="Calibri"/>
                <w:color w:val="E7E6E6" w:themeColor="background2"/>
              </w:rPr>
            </w:pPr>
            <w:r w:rsidRPr="00507E03">
              <w:rPr>
                <w:rFonts w:ascii="Calibri" w:hAnsi="Calibri" w:cs="Calibri"/>
                <w:color w:val="E7E6E6" w:themeColor="background2"/>
              </w:rPr>
              <w:t xml:space="preserve">Ability </w:t>
            </w:r>
          </w:p>
        </w:tc>
        <w:tc>
          <w:tcPr>
            <w:tcW w:w="1417" w:type="dxa"/>
          </w:tcPr>
          <w:p w14:paraId="75027CB2" w14:textId="61EAE687" w:rsidR="002475CF" w:rsidRPr="00507E03" w:rsidRDefault="009F6D8F" w:rsidP="008C3563">
            <w:pP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507E03">
              <w:rPr>
                <w:rFonts w:ascii="Calibri" w:hAnsi="Calibri" w:cs="Calibri"/>
              </w:rPr>
              <w:t xml:space="preserve">Mixed </w:t>
            </w:r>
          </w:p>
        </w:tc>
      </w:tr>
    </w:tbl>
    <w:p w14:paraId="01D89515" w14:textId="77777777" w:rsidR="00FC2FAB" w:rsidRPr="00507E03" w:rsidRDefault="00FC2FAB">
      <w:pPr>
        <w:rPr>
          <w:rFonts w:ascii="Calibri" w:hAnsi="Calibri" w:cs="Calibri"/>
        </w:rPr>
      </w:pPr>
    </w:p>
    <w:tbl>
      <w:tblPr>
        <w:tblStyle w:val="GridTable2"/>
        <w:tblW w:w="0" w:type="auto"/>
        <w:tblLayout w:type="fixed"/>
        <w:tblLook w:val="04A0" w:firstRow="1" w:lastRow="0" w:firstColumn="1" w:lastColumn="0" w:noHBand="0" w:noVBand="1"/>
      </w:tblPr>
      <w:tblGrid>
        <w:gridCol w:w="1518"/>
        <w:gridCol w:w="4861"/>
        <w:gridCol w:w="4961"/>
        <w:gridCol w:w="4820"/>
        <w:gridCol w:w="4771"/>
      </w:tblGrid>
      <w:tr w:rsidR="00887D98" w:rsidRPr="00507E03" w14:paraId="72384581" w14:textId="77777777" w:rsidTr="00887D98">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518" w:type="dxa"/>
          </w:tcPr>
          <w:p w14:paraId="6CDBF049" w14:textId="77777777" w:rsidR="00FC2FAB" w:rsidRPr="00507E03" w:rsidRDefault="00FC2FAB" w:rsidP="008C3563">
            <w:pPr>
              <w:rPr>
                <w:rFonts w:ascii="Calibri" w:hAnsi="Calibri" w:cs="Calibri"/>
              </w:rPr>
            </w:pPr>
            <w:r w:rsidRPr="00507E03">
              <w:rPr>
                <w:rFonts w:ascii="Calibri" w:hAnsi="Calibri" w:cs="Calibri"/>
              </w:rPr>
              <w:t>Term / Date(s)</w:t>
            </w:r>
          </w:p>
        </w:tc>
        <w:tc>
          <w:tcPr>
            <w:tcW w:w="4861" w:type="dxa"/>
          </w:tcPr>
          <w:p w14:paraId="4C9E206D" w14:textId="43C629CA" w:rsidR="00FC2FAB" w:rsidRPr="00507E03" w:rsidRDefault="008C5228" w:rsidP="008C3563">
            <w:pP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507E03">
              <w:rPr>
                <w:rFonts w:ascii="Calibri" w:hAnsi="Calibri" w:cs="Calibri"/>
                <w:color w:val="000000" w:themeColor="text1"/>
              </w:rPr>
              <w:t>18-2</w:t>
            </w:r>
            <w:r w:rsidR="00F61311" w:rsidRPr="00507E03">
              <w:rPr>
                <w:rFonts w:ascii="Calibri" w:hAnsi="Calibri" w:cs="Calibri"/>
                <w:color w:val="000000" w:themeColor="text1"/>
              </w:rPr>
              <w:t>2</w:t>
            </w:r>
            <w:r w:rsidR="00A41C4F" w:rsidRPr="00507E03">
              <w:rPr>
                <w:rFonts w:ascii="Calibri" w:hAnsi="Calibri" w:cs="Calibri"/>
                <w:color w:val="000000" w:themeColor="text1"/>
              </w:rPr>
              <w:t xml:space="preserve"> weeks</w:t>
            </w:r>
            <w:r w:rsidR="00A05F5E">
              <w:rPr>
                <w:rFonts w:ascii="Calibri" w:hAnsi="Calibri" w:cs="Calibri"/>
                <w:color w:val="000000" w:themeColor="text1"/>
              </w:rPr>
              <w:t xml:space="preserve"> (T1-2)</w:t>
            </w:r>
          </w:p>
        </w:tc>
        <w:tc>
          <w:tcPr>
            <w:tcW w:w="4961" w:type="dxa"/>
          </w:tcPr>
          <w:p w14:paraId="694EC266" w14:textId="516E328D" w:rsidR="00FC2FAB" w:rsidRPr="00507E03" w:rsidRDefault="00A05F5E" w:rsidP="008C3563">
            <w:pPr>
              <w:cnfStyle w:val="100000000000" w:firstRow="1"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Taught in unison with the Global systems unit</w:t>
            </w:r>
          </w:p>
        </w:tc>
        <w:tc>
          <w:tcPr>
            <w:tcW w:w="4820" w:type="dxa"/>
          </w:tcPr>
          <w:p w14:paraId="0D84A3DE" w14:textId="7C576D88" w:rsidR="00FC2FAB" w:rsidRPr="00507E03" w:rsidRDefault="00A05F5E" w:rsidP="008C3563">
            <w:pP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507E03">
              <w:rPr>
                <w:rFonts w:ascii="Calibri" w:hAnsi="Calibri" w:cs="Calibri"/>
                <w:color w:val="000000" w:themeColor="text1"/>
              </w:rPr>
              <w:t>18-</w:t>
            </w:r>
            <w:r>
              <w:rPr>
                <w:rFonts w:ascii="Calibri" w:hAnsi="Calibri" w:cs="Calibri"/>
                <w:color w:val="000000" w:themeColor="text1"/>
              </w:rPr>
              <w:t>30</w:t>
            </w:r>
            <w:r w:rsidRPr="00507E03">
              <w:rPr>
                <w:rFonts w:ascii="Calibri" w:hAnsi="Calibri" w:cs="Calibri"/>
                <w:color w:val="000000" w:themeColor="text1"/>
              </w:rPr>
              <w:t xml:space="preserve"> weeks</w:t>
            </w:r>
            <w:r>
              <w:rPr>
                <w:rFonts w:ascii="Calibri" w:hAnsi="Calibri" w:cs="Calibri"/>
                <w:color w:val="000000" w:themeColor="text1"/>
              </w:rPr>
              <w:t xml:space="preserve"> (T1-3)</w:t>
            </w:r>
          </w:p>
        </w:tc>
        <w:tc>
          <w:tcPr>
            <w:tcW w:w="4771" w:type="dxa"/>
          </w:tcPr>
          <w:p w14:paraId="348F22D6" w14:textId="4D3AD454" w:rsidR="00FC2FAB" w:rsidRPr="00507E03" w:rsidRDefault="00A05F5E" w:rsidP="008C3563">
            <w:pPr>
              <w:cnfStyle w:val="100000000000" w:firstRow="1"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Designated reteaching time based on identified weaknesses and student voice will take place for the remainder of the year</w:t>
            </w:r>
          </w:p>
        </w:tc>
      </w:tr>
      <w:tr w:rsidR="009453FB" w:rsidRPr="00507E03" w14:paraId="6B62B51A" w14:textId="77777777" w:rsidTr="00887D98">
        <w:trPr>
          <w:gridAfter w:val="1"/>
          <w:cnfStyle w:val="000000100000" w:firstRow="0" w:lastRow="0" w:firstColumn="0" w:lastColumn="0" w:oddVBand="0" w:evenVBand="0" w:oddHBand="1" w:evenHBand="0" w:firstRowFirstColumn="0" w:firstRowLastColumn="0" w:lastRowFirstColumn="0" w:lastRowLastColumn="0"/>
          <w:wAfter w:w="4771" w:type="dxa"/>
          <w:trHeight w:val="367"/>
        </w:trPr>
        <w:tc>
          <w:tcPr>
            <w:cnfStyle w:val="001000000000" w:firstRow="0" w:lastRow="0" w:firstColumn="1" w:lastColumn="0" w:oddVBand="0" w:evenVBand="0" w:oddHBand="0" w:evenHBand="0" w:firstRowFirstColumn="0" w:firstRowLastColumn="0" w:lastRowFirstColumn="0" w:lastRowLastColumn="0"/>
            <w:tcW w:w="1518" w:type="dxa"/>
          </w:tcPr>
          <w:p w14:paraId="73CF56ED" w14:textId="77777777" w:rsidR="009453FB" w:rsidRPr="00507E03" w:rsidRDefault="009453FB" w:rsidP="008C3563">
            <w:pPr>
              <w:rPr>
                <w:rFonts w:ascii="Calibri" w:hAnsi="Calibri" w:cs="Calibri"/>
              </w:rPr>
            </w:pPr>
            <w:r w:rsidRPr="00507E03">
              <w:rPr>
                <w:rFonts w:ascii="Calibri" w:hAnsi="Calibri" w:cs="Calibri"/>
              </w:rPr>
              <w:t>Topic</w:t>
            </w:r>
          </w:p>
        </w:tc>
        <w:tc>
          <w:tcPr>
            <w:tcW w:w="4861" w:type="dxa"/>
          </w:tcPr>
          <w:p w14:paraId="7446C60B" w14:textId="06889AE7" w:rsidR="009453FB" w:rsidRPr="00507E03" w:rsidRDefault="009453FB" w:rsidP="008C3563">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507E03">
              <w:rPr>
                <w:rFonts w:ascii="Calibri" w:hAnsi="Calibri" w:cs="Calibri"/>
              </w:rPr>
              <w:t>Hazards</w:t>
            </w:r>
          </w:p>
        </w:tc>
        <w:tc>
          <w:tcPr>
            <w:tcW w:w="4961" w:type="dxa"/>
          </w:tcPr>
          <w:p w14:paraId="5A288F40" w14:textId="1016DA9A" w:rsidR="009453FB" w:rsidRPr="00507E03" w:rsidRDefault="009453FB" w:rsidP="008C3563">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507E03">
              <w:rPr>
                <w:rFonts w:ascii="Calibri" w:hAnsi="Calibri" w:cs="Calibri"/>
              </w:rPr>
              <w:t xml:space="preserve">NEA  </w:t>
            </w:r>
          </w:p>
        </w:tc>
        <w:tc>
          <w:tcPr>
            <w:tcW w:w="4820" w:type="dxa"/>
          </w:tcPr>
          <w:p w14:paraId="610C82CF" w14:textId="6F0AA493" w:rsidR="009453FB" w:rsidRPr="00800BF6" w:rsidRDefault="009453FB" w:rsidP="008C3563">
            <w:pPr>
              <w:cnfStyle w:val="000000100000" w:firstRow="0" w:lastRow="0" w:firstColumn="0" w:lastColumn="0" w:oddVBand="0" w:evenVBand="0" w:oddHBand="1" w:evenHBand="0" w:firstRowFirstColumn="0" w:firstRowLastColumn="0" w:lastRowFirstColumn="0" w:lastRowLastColumn="0"/>
              <w:rPr>
                <w:rFonts w:cstheme="minorHAnsi"/>
              </w:rPr>
            </w:pPr>
            <w:r w:rsidRPr="00800BF6">
              <w:rPr>
                <w:rFonts w:cstheme="minorHAnsi"/>
              </w:rPr>
              <w:t xml:space="preserve">Global systems and global governance  </w:t>
            </w:r>
          </w:p>
        </w:tc>
      </w:tr>
      <w:tr w:rsidR="009453FB" w:rsidRPr="00507E03" w14:paraId="3E69A59A" w14:textId="77777777" w:rsidTr="00887D98">
        <w:trPr>
          <w:gridAfter w:val="1"/>
          <w:wAfter w:w="4771" w:type="dxa"/>
          <w:trHeight w:val="460"/>
        </w:trPr>
        <w:tc>
          <w:tcPr>
            <w:cnfStyle w:val="001000000000" w:firstRow="0" w:lastRow="0" w:firstColumn="1" w:lastColumn="0" w:oddVBand="0" w:evenVBand="0" w:oddHBand="0" w:evenHBand="0" w:firstRowFirstColumn="0" w:firstRowLastColumn="0" w:lastRowFirstColumn="0" w:lastRowLastColumn="0"/>
            <w:tcW w:w="1518" w:type="dxa"/>
          </w:tcPr>
          <w:p w14:paraId="0717119B" w14:textId="510B34EF" w:rsidR="009453FB" w:rsidRPr="00507E03" w:rsidRDefault="009453FB" w:rsidP="008C3563">
            <w:pPr>
              <w:rPr>
                <w:rFonts w:ascii="Calibri" w:hAnsi="Calibri" w:cs="Calibri"/>
              </w:rPr>
            </w:pPr>
            <w:r w:rsidRPr="00507E03">
              <w:rPr>
                <w:rFonts w:ascii="Calibri" w:hAnsi="Calibri" w:cs="Calibri"/>
              </w:rPr>
              <w:t>Pupils will learn…</w:t>
            </w:r>
          </w:p>
        </w:tc>
        <w:tc>
          <w:tcPr>
            <w:tcW w:w="4861" w:type="dxa"/>
          </w:tcPr>
          <w:p w14:paraId="1B0B0F2C" w14:textId="4834432D" w:rsidR="009453FB" w:rsidRPr="00507E03" w:rsidRDefault="001F783A" w:rsidP="001F783A">
            <w:pPr>
              <w:pStyle w:val="NormalWeb"/>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rPr>
            </w:pPr>
            <w:r w:rsidRPr="00507E03">
              <w:rPr>
                <w:rFonts w:ascii="Calibri" w:hAnsi="Calibri" w:cs="Calibri"/>
                <w:sz w:val="22"/>
                <w:szCs w:val="22"/>
              </w:rPr>
              <w:t xml:space="preserve">This section focuses on the lithosphere and the atmosphere, which intermittently but regularly present natural hazards to human populations, often in dramatic and sometimes catastrophic fashion. </w:t>
            </w:r>
          </w:p>
        </w:tc>
        <w:tc>
          <w:tcPr>
            <w:tcW w:w="4961" w:type="dxa"/>
          </w:tcPr>
          <w:p w14:paraId="7C8B816D" w14:textId="77777777" w:rsidR="009453FB" w:rsidRDefault="00800BF6" w:rsidP="000A4E54">
            <w:pP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 xml:space="preserve">This section of the course is an independent fieldwork investigation. Students are required to develop a title, collect fieldwork data, analyse their data, conclude and evaluate the investigation. </w:t>
            </w:r>
          </w:p>
          <w:p w14:paraId="1251D6BD" w14:textId="4B8310BE" w:rsidR="00800BF6" w:rsidRPr="00507E03" w:rsidRDefault="007377F2" w:rsidP="000A4E54">
            <w:pP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 xml:space="preserve">Students will develop independent study skills and analytical techniques as this project must be completed independently. </w:t>
            </w:r>
          </w:p>
        </w:tc>
        <w:tc>
          <w:tcPr>
            <w:tcW w:w="4820" w:type="dxa"/>
          </w:tcPr>
          <w:p w14:paraId="68A7DCA3" w14:textId="2BBC4688" w:rsidR="009453FB" w:rsidRPr="00800BF6" w:rsidRDefault="0078630C" w:rsidP="006B2C0E">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800BF6">
              <w:rPr>
                <w:rFonts w:asciiTheme="minorHAnsi" w:hAnsiTheme="minorHAnsi" w:cstheme="minorHAnsi"/>
                <w:sz w:val="22"/>
                <w:szCs w:val="22"/>
              </w:rPr>
              <w:t xml:space="preserve">This section focuses on globalisation – the economic, political and social changes associated with technological and other driving forces which have been a key feature of global economy and society in recent decades. Increased interdependence and transformed relationships between peoples, states and environments have prompted more or less successful attempts at a global level to manage and govern some aspects of human affairs. </w:t>
            </w:r>
          </w:p>
        </w:tc>
      </w:tr>
      <w:tr w:rsidR="00507E03" w:rsidRPr="00507E03" w14:paraId="42EBBD96" w14:textId="77777777" w:rsidTr="00887D98">
        <w:trPr>
          <w:gridAfter w:val="1"/>
          <w:cnfStyle w:val="000000100000" w:firstRow="0" w:lastRow="0" w:firstColumn="0" w:lastColumn="0" w:oddVBand="0" w:evenVBand="0" w:oddHBand="1" w:evenHBand="0" w:firstRowFirstColumn="0" w:firstRowLastColumn="0" w:lastRowFirstColumn="0" w:lastRowLastColumn="0"/>
          <w:wAfter w:w="4771" w:type="dxa"/>
          <w:trHeight w:val="460"/>
        </w:trPr>
        <w:tc>
          <w:tcPr>
            <w:cnfStyle w:val="001000000000" w:firstRow="0" w:lastRow="0" w:firstColumn="1" w:lastColumn="0" w:oddVBand="0" w:evenVBand="0" w:oddHBand="0" w:evenHBand="0" w:firstRowFirstColumn="0" w:firstRowLastColumn="0" w:lastRowFirstColumn="0" w:lastRowLastColumn="0"/>
            <w:tcW w:w="1518" w:type="dxa"/>
          </w:tcPr>
          <w:p w14:paraId="2905C2B8" w14:textId="77777777" w:rsidR="00507E03" w:rsidRPr="00507E03" w:rsidRDefault="00507E03" w:rsidP="00507E03">
            <w:pPr>
              <w:rPr>
                <w:rFonts w:ascii="Calibri" w:hAnsi="Calibri" w:cs="Calibri"/>
                <w:b w:val="0"/>
                <w:bCs w:val="0"/>
              </w:rPr>
            </w:pPr>
            <w:r w:rsidRPr="00507E03">
              <w:rPr>
                <w:rFonts w:ascii="Calibri" w:hAnsi="Calibri" w:cs="Calibri"/>
              </w:rPr>
              <w:t>Components</w:t>
            </w:r>
          </w:p>
          <w:p w14:paraId="2AA3B002" w14:textId="77777777" w:rsidR="00507E03" w:rsidRPr="00507E03" w:rsidRDefault="00507E03" w:rsidP="00507E03">
            <w:pPr>
              <w:rPr>
                <w:rFonts w:ascii="Calibri" w:hAnsi="Calibri" w:cs="Calibri"/>
                <w:b w:val="0"/>
                <w:bCs w:val="0"/>
              </w:rPr>
            </w:pPr>
          </w:p>
          <w:p w14:paraId="05675156" w14:textId="77777777" w:rsidR="00507E03" w:rsidRPr="00507E03" w:rsidRDefault="00507E03" w:rsidP="00507E03">
            <w:pPr>
              <w:rPr>
                <w:rFonts w:ascii="Calibri" w:hAnsi="Calibri" w:cs="Calibri"/>
                <w:b w:val="0"/>
                <w:bCs w:val="0"/>
              </w:rPr>
            </w:pPr>
          </w:p>
          <w:p w14:paraId="7602DA96" w14:textId="64A41284" w:rsidR="00507E03" w:rsidRPr="00507E03" w:rsidRDefault="00507E03" w:rsidP="00507E03">
            <w:pPr>
              <w:rPr>
                <w:rFonts w:ascii="Calibri" w:hAnsi="Calibri" w:cs="Calibri"/>
              </w:rPr>
            </w:pPr>
          </w:p>
        </w:tc>
        <w:tc>
          <w:tcPr>
            <w:tcW w:w="4861" w:type="dxa"/>
          </w:tcPr>
          <w:p w14:paraId="7C7FF0A1" w14:textId="55F9115E" w:rsidR="00507E03" w:rsidRPr="00507E03" w:rsidRDefault="00507E03" w:rsidP="00507E03">
            <w:pPr>
              <w:pStyle w:val="NormalWeb"/>
              <w:contextualSpacing/>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sz w:val="22"/>
                <w:szCs w:val="22"/>
              </w:rPr>
            </w:pPr>
            <w:r w:rsidRPr="00507E03">
              <w:rPr>
                <w:rFonts w:ascii="Calibri" w:hAnsi="Calibri" w:cs="Calibri"/>
                <w:sz w:val="22"/>
                <w:szCs w:val="22"/>
              </w:rPr>
              <w:t>Students will study the concept of hazard in a geographical context and the</w:t>
            </w:r>
            <w:r w:rsidRPr="00507E03">
              <w:rPr>
                <w:rFonts w:ascii="Calibri" w:hAnsi="Calibri" w:cs="Calibri"/>
                <w:color w:val="000000" w:themeColor="text1"/>
                <w:sz w:val="22"/>
                <w:szCs w:val="22"/>
              </w:rPr>
              <w:t xml:space="preserve"> n</w:t>
            </w:r>
            <w:r w:rsidRPr="00507E03">
              <w:rPr>
                <w:rFonts w:ascii="Calibri" w:hAnsi="Calibri" w:cs="Calibri"/>
                <w:sz w:val="22"/>
                <w:szCs w:val="22"/>
              </w:rPr>
              <w:t>ature, forms and potential impacts of natural hazards in order to be able to evaluate the delicate nature of hazard perception and characteristic human responses in relation to</w:t>
            </w:r>
            <w:r w:rsidRPr="00507E03">
              <w:rPr>
                <w:rFonts w:ascii="Calibri" w:hAnsi="Calibri" w:cs="Calibri"/>
                <w:color w:val="000000" w:themeColor="text1"/>
                <w:sz w:val="22"/>
                <w:szCs w:val="22"/>
              </w:rPr>
              <w:t xml:space="preserve"> </w:t>
            </w:r>
            <w:r w:rsidRPr="00507E03">
              <w:rPr>
                <w:rFonts w:ascii="Calibri" w:hAnsi="Calibri" w:cs="Calibri"/>
                <w:sz w:val="22"/>
                <w:szCs w:val="22"/>
              </w:rPr>
              <w:t>economic and cultural determinants</w:t>
            </w:r>
          </w:p>
          <w:p w14:paraId="533F5CC1" w14:textId="77777777" w:rsidR="00507E03" w:rsidRPr="00507E03" w:rsidRDefault="00507E03" w:rsidP="00507E03">
            <w:pPr>
              <w:pStyle w:val="NormalWeb"/>
              <w:contextualSpacing/>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sz w:val="22"/>
                <w:szCs w:val="22"/>
              </w:rPr>
            </w:pPr>
          </w:p>
          <w:p w14:paraId="419BB795" w14:textId="524E387E" w:rsidR="00507E03" w:rsidRPr="00507E03" w:rsidRDefault="00507E03" w:rsidP="00507E03">
            <w:pPr>
              <w:pStyle w:val="NormalWeb"/>
              <w:contextualSpacing/>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sidRPr="00507E03">
              <w:rPr>
                <w:rFonts w:ascii="Calibri" w:hAnsi="Calibri" w:cs="Calibri"/>
                <w:color w:val="000000" w:themeColor="text1"/>
                <w:sz w:val="22"/>
                <w:szCs w:val="22"/>
              </w:rPr>
              <w:t xml:space="preserve">Students will study the </w:t>
            </w:r>
            <w:r w:rsidRPr="00507E03">
              <w:rPr>
                <w:rFonts w:ascii="Calibri" w:hAnsi="Calibri" w:cs="Calibri"/>
                <w:sz w:val="22"/>
                <w:szCs w:val="22"/>
              </w:rPr>
              <w:t>Hazard Management Cycle and Park model of human response in order to embed knowledge of characteristic human responses and evaluate the impact that events of different magnitude and in different economic settings can have on society</w:t>
            </w:r>
          </w:p>
          <w:p w14:paraId="0DDEA167" w14:textId="77777777" w:rsidR="00507E03" w:rsidRPr="00507E03" w:rsidRDefault="00507E03" w:rsidP="00507E03">
            <w:pPr>
              <w:pStyle w:val="NormalWeb"/>
              <w:contextualSpacing/>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p>
          <w:p w14:paraId="26D4A3F7" w14:textId="76B1AC4E" w:rsidR="00507E03" w:rsidRPr="00507E03" w:rsidRDefault="00507E03" w:rsidP="00507E03">
            <w:pPr>
              <w:pStyle w:val="NormalWeb"/>
              <w:contextualSpacing/>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sz w:val="22"/>
                <w:szCs w:val="22"/>
              </w:rPr>
            </w:pPr>
            <w:r w:rsidRPr="00507E03">
              <w:rPr>
                <w:rFonts w:ascii="Calibri" w:hAnsi="Calibri" w:cs="Calibri"/>
                <w:sz w:val="22"/>
                <w:szCs w:val="22"/>
              </w:rPr>
              <w:t>Students will study plate tectonics Earth structure and internal energy sources in order to understand the nature of different plate margins and their associated features</w:t>
            </w:r>
          </w:p>
          <w:p w14:paraId="5165B1E8" w14:textId="77777777" w:rsidR="00507E03" w:rsidRPr="00507E03" w:rsidRDefault="00507E03" w:rsidP="00507E03">
            <w:pPr>
              <w:pStyle w:val="NormalWeb"/>
              <w:contextualSpacing/>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sz w:val="22"/>
                <w:szCs w:val="22"/>
              </w:rPr>
            </w:pPr>
          </w:p>
          <w:p w14:paraId="2686ED12" w14:textId="7E49F7BB" w:rsidR="00507E03" w:rsidRPr="00507E03" w:rsidRDefault="00507E03" w:rsidP="0029017D">
            <w:pPr>
              <w:pStyle w:val="NormalWeb"/>
              <w:contextualSpacing/>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sidRPr="00507E03">
              <w:rPr>
                <w:rFonts w:ascii="Calibri" w:hAnsi="Calibri" w:cs="Calibri"/>
                <w:color w:val="000000" w:themeColor="text1"/>
                <w:sz w:val="22"/>
                <w:szCs w:val="22"/>
              </w:rPr>
              <w:t xml:space="preserve">Students will learn about </w:t>
            </w:r>
            <w:r w:rsidRPr="00507E03">
              <w:rPr>
                <w:rFonts w:ascii="Calibri" w:hAnsi="Calibri" w:cs="Calibri"/>
                <w:sz w:val="22"/>
                <w:szCs w:val="22"/>
              </w:rPr>
              <w:t xml:space="preserve">the nature and distribution of </w:t>
            </w:r>
            <w:proofErr w:type="spellStart"/>
            <w:r w:rsidRPr="00507E03">
              <w:rPr>
                <w:rFonts w:ascii="Calibri" w:hAnsi="Calibri" w:cs="Calibri"/>
                <w:sz w:val="22"/>
                <w:szCs w:val="22"/>
              </w:rPr>
              <w:t>vulcanicity</w:t>
            </w:r>
            <w:proofErr w:type="spellEnd"/>
            <w:r w:rsidRPr="00507E03">
              <w:rPr>
                <w:rFonts w:ascii="Calibri" w:hAnsi="Calibri" w:cs="Calibri"/>
                <w:sz w:val="22"/>
                <w:szCs w:val="22"/>
              </w:rPr>
              <w:t xml:space="preserve"> and its relation to plate tectonics in order to evaluate the magnitude, frequency, regularity and predictability of volcanic hazard events</w:t>
            </w:r>
            <w:r>
              <w:rPr>
                <w:rFonts w:ascii="Calibri" w:hAnsi="Calibri" w:cs="Calibri"/>
                <w:sz w:val="22"/>
                <w:szCs w:val="22"/>
              </w:rPr>
              <w:t xml:space="preserve"> and the impacts that </w:t>
            </w:r>
            <w:r w:rsidR="0029017D">
              <w:rPr>
                <w:rFonts w:ascii="Calibri" w:hAnsi="Calibri" w:cs="Calibri"/>
                <w:sz w:val="22"/>
                <w:szCs w:val="22"/>
              </w:rPr>
              <w:t>a recent volcanic event has had on humans and the environment</w:t>
            </w:r>
          </w:p>
          <w:p w14:paraId="753DEFE2" w14:textId="7985241E" w:rsidR="00507E03" w:rsidRPr="00507E03" w:rsidRDefault="0029017D" w:rsidP="00507E03">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lastRenderedPageBreak/>
              <w:t>Students will learn about t</w:t>
            </w:r>
            <w:r w:rsidR="00507E03" w:rsidRPr="00507E03">
              <w:rPr>
                <w:rFonts w:ascii="Calibri" w:hAnsi="Calibri" w:cs="Calibri"/>
              </w:rPr>
              <w:t>he nature of seismicity and its relation to plate tectonics</w:t>
            </w:r>
            <w:r>
              <w:rPr>
                <w:rFonts w:ascii="Calibri" w:hAnsi="Calibri" w:cs="Calibri"/>
              </w:rPr>
              <w:t xml:space="preserve"> in order to understand the </w:t>
            </w:r>
            <w:r w:rsidR="00507E03" w:rsidRPr="00507E03">
              <w:rPr>
                <w:rFonts w:ascii="Calibri" w:hAnsi="Calibri" w:cs="Calibri"/>
              </w:rPr>
              <w:t>forms of seismic hazard</w:t>
            </w:r>
            <w:r>
              <w:rPr>
                <w:rFonts w:ascii="Calibri" w:hAnsi="Calibri" w:cs="Calibri"/>
              </w:rPr>
              <w:t xml:space="preserve"> and the impacts and human responses to a recent seismic event.</w:t>
            </w:r>
          </w:p>
          <w:p w14:paraId="6428AB62" w14:textId="77777777" w:rsidR="00507E03" w:rsidRPr="00507E03" w:rsidRDefault="00507E03" w:rsidP="00507E03">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72B2BC9B" w14:textId="1C226BF2" w:rsidR="00507E03" w:rsidRPr="00507E03" w:rsidRDefault="0029017D" w:rsidP="00507E03">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Students will study t</w:t>
            </w:r>
            <w:r w:rsidR="00507E03" w:rsidRPr="00507E03">
              <w:rPr>
                <w:rFonts w:ascii="Calibri" w:hAnsi="Calibri" w:cs="Calibri"/>
              </w:rPr>
              <w:t>he nature of tropical storms and their underlying causes</w:t>
            </w:r>
            <w:r>
              <w:rPr>
                <w:rFonts w:ascii="Calibri" w:hAnsi="Calibri" w:cs="Calibri"/>
              </w:rPr>
              <w:t xml:space="preserve"> in order to be able to explain the forms of storm hazard and the specific impacts that such hazards have in </w:t>
            </w:r>
            <w:r w:rsidRPr="00507E03">
              <w:rPr>
                <w:rFonts w:ascii="Calibri" w:hAnsi="Calibri" w:cs="Calibri"/>
              </w:rPr>
              <w:t>wo recent tropical storms in contrasting areas of the world.</w:t>
            </w:r>
          </w:p>
          <w:p w14:paraId="4DFA6CA9" w14:textId="77777777" w:rsidR="00507E03" w:rsidRPr="00507E03" w:rsidRDefault="00507E03" w:rsidP="00507E03">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348E344D" w14:textId="4DD4D195" w:rsidR="00507E03" w:rsidRPr="00507E03" w:rsidRDefault="0029017D" w:rsidP="00507E03">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Students will learn about the n</w:t>
            </w:r>
            <w:r w:rsidR="00507E03" w:rsidRPr="00507E03">
              <w:rPr>
                <w:rFonts w:ascii="Calibri" w:hAnsi="Calibri" w:cs="Calibri"/>
              </w:rPr>
              <w:t>ature of wildfires</w:t>
            </w:r>
            <w:r>
              <w:rPr>
                <w:rFonts w:ascii="Calibri" w:hAnsi="Calibri" w:cs="Calibri"/>
              </w:rPr>
              <w:t xml:space="preserve"> to understand and evaluate the c</w:t>
            </w:r>
            <w:r w:rsidR="00507E03" w:rsidRPr="00507E03">
              <w:rPr>
                <w:rFonts w:ascii="Calibri" w:hAnsi="Calibri" w:cs="Calibri"/>
              </w:rPr>
              <w:t>onditions favouring intense wild fires</w:t>
            </w:r>
            <w:r>
              <w:rPr>
                <w:rFonts w:ascii="Calibri" w:hAnsi="Calibri" w:cs="Calibri"/>
              </w:rPr>
              <w:t xml:space="preserve"> and the i</w:t>
            </w:r>
            <w:r w:rsidR="00507E03" w:rsidRPr="00507E03">
              <w:rPr>
                <w:rFonts w:ascii="Calibri" w:hAnsi="Calibri" w:cs="Calibri"/>
              </w:rPr>
              <w:t>mpact and human responses as evidenced by a recent wild fire event.</w:t>
            </w:r>
          </w:p>
          <w:p w14:paraId="6C39199F" w14:textId="77777777" w:rsidR="00507E03" w:rsidRPr="00507E03" w:rsidRDefault="00507E03" w:rsidP="00507E03">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6598E79D" w14:textId="6DA0D33E" w:rsidR="00507E03" w:rsidRPr="00507E03" w:rsidRDefault="0029017D" w:rsidP="00507E03">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Students will engage with a c</w:t>
            </w:r>
            <w:r w:rsidR="00507E03" w:rsidRPr="00507E03">
              <w:rPr>
                <w:rFonts w:ascii="Calibri" w:hAnsi="Calibri" w:cs="Calibri"/>
              </w:rPr>
              <w:t>ase study of a multi-hazardous environment beyond the UK to illustrate and analyse the nature of the hazards and the social, economic and environmental risks presented, and how human qualities and responses such as resilience, adaptation, mitigation and management contribute to its continuing human occupation.</w:t>
            </w:r>
          </w:p>
          <w:p w14:paraId="35FA5FCE" w14:textId="77777777" w:rsidR="00507E03" w:rsidRPr="00507E03" w:rsidRDefault="00507E03" w:rsidP="00507E03">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613A3FA5" w14:textId="77777777" w:rsidR="00507E03" w:rsidRPr="00507E03" w:rsidRDefault="00507E03" w:rsidP="00507E03">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7E8AB476" w14:textId="38111B98" w:rsidR="00507E03" w:rsidRPr="00507E03" w:rsidRDefault="0029017D" w:rsidP="00507E03">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 xml:space="preserve">Students will engage with a case </w:t>
            </w:r>
            <w:r w:rsidR="00507E03" w:rsidRPr="00507E03">
              <w:rPr>
                <w:rFonts w:ascii="Calibri" w:hAnsi="Calibri" w:cs="Calibri"/>
              </w:rPr>
              <w:t>study at a local scale of a specified place in a hazardous setting to illustrate the physical nature of the hazard and analyse how the economic, social and political character of its community reflects the presence and impacts of the hazard and the community’s response to the risk.</w:t>
            </w:r>
          </w:p>
        </w:tc>
        <w:tc>
          <w:tcPr>
            <w:tcW w:w="4961" w:type="dxa"/>
          </w:tcPr>
          <w:p w14:paraId="195E9914" w14:textId="77777777" w:rsidR="00507E03" w:rsidRDefault="007377F2" w:rsidP="00507E03">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lastRenderedPageBreak/>
              <w:t>Students will study how to develop a title for an investigation along with hypotheses and how to incorporate academic reading into an investigation introduction.</w:t>
            </w:r>
          </w:p>
          <w:p w14:paraId="2F05445E" w14:textId="77777777" w:rsidR="007377F2" w:rsidRDefault="007377F2" w:rsidP="00507E03">
            <w:pPr>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6508091A" w14:textId="77777777" w:rsidR="007377F2" w:rsidRDefault="007377F2" w:rsidP="00507E03">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 xml:space="preserve">Students will develop a methodology for data collection based on research and on the personal experience they have during college run fieldtrips. </w:t>
            </w:r>
          </w:p>
          <w:p w14:paraId="6A355FBE" w14:textId="77777777" w:rsidR="007377F2" w:rsidRDefault="007377F2" w:rsidP="00507E03">
            <w:pPr>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343A0C46" w14:textId="0194C234" w:rsidR="007377F2" w:rsidRDefault="007377F2" w:rsidP="00507E03">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Students will present and analyse their data using a range of technique</w:t>
            </w:r>
            <w:r w:rsidR="00BC04CF">
              <w:rPr>
                <w:rFonts w:ascii="Calibri" w:hAnsi="Calibri" w:cs="Calibri"/>
              </w:rPr>
              <w:t xml:space="preserve"> to allow them to </w:t>
            </w:r>
            <w:r>
              <w:rPr>
                <w:rFonts w:ascii="Calibri" w:hAnsi="Calibri" w:cs="Calibri"/>
              </w:rPr>
              <w:t>develop their own conclusions based on their findings and previous research.</w:t>
            </w:r>
          </w:p>
          <w:p w14:paraId="37E8A6E3" w14:textId="77777777" w:rsidR="007377F2" w:rsidRDefault="007377F2" w:rsidP="00507E03">
            <w:pPr>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2A3A140C" w14:textId="76A4822A" w:rsidR="007377F2" w:rsidRPr="00507E03" w:rsidRDefault="007377F2" w:rsidP="00507E03">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Students will evaluate all aspects of their investigation and identify areas for future improvement and study.</w:t>
            </w:r>
          </w:p>
        </w:tc>
        <w:tc>
          <w:tcPr>
            <w:tcW w:w="4820" w:type="dxa"/>
          </w:tcPr>
          <w:p w14:paraId="05B4FF72" w14:textId="55889903" w:rsidR="00507E03" w:rsidRPr="00800BF6" w:rsidRDefault="0078630C" w:rsidP="00507E03">
            <w:pPr>
              <w:pStyle w:val="NormalWeb"/>
              <w:contextualSpacing/>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800BF6">
              <w:rPr>
                <w:rFonts w:asciiTheme="minorHAnsi" w:hAnsiTheme="minorHAnsi" w:cstheme="minorHAnsi"/>
                <w:sz w:val="22"/>
                <w:szCs w:val="22"/>
              </w:rPr>
              <w:t>Students will study the different dimensions of globalisation including flows of capital and labour and the factors in globalisation such as the development of technologies and transport.</w:t>
            </w:r>
          </w:p>
          <w:p w14:paraId="31965252" w14:textId="77777777" w:rsidR="00507E03" w:rsidRPr="00800BF6" w:rsidRDefault="00507E03" w:rsidP="00507E03">
            <w:pPr>
              <w:pStyle w:val="NormalWeb"/>
              <w:contextualSpacing/>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p w14:paraId="5EF6ECD3" w14:textId="77777777" w:rsidR="0078630C" w:rsidRPr="00800BF6" w:rsidRDefault="0078630C" w:rsidP="00507E03">
            <w:pPr>
              <w:pStyle w:val="NormalWeb"/>
              <w:contextualSpacing/>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800BF6">
              <w:rPr>
                <w:rFonts w:asciiTheme="minorHAnsi" w:hAnsiTheme="minorHAnsi" w:cstheme="minorHAnsi"/>
                <w:sz w:val="22"/>
                <w:szCs w:val="22"/>
              </w:rPr>
              <w:t xml:space="preserve">Students study different issues associated with interdependence including how unequal flows of people, money, ideas and technology within global systems can sometimes cause inequalities, conflicts and injustices for people and places </w:t>
            </w:r>
          </w:p>
          <w:p w14:paraId="06C7B9B4" w14:textId="77777777" w:rsidR="0078630C" w:rsidRPr="00800BF6" w:rsidRDefault="0078630C" w:rsidP="00507E03">
            <w:pPr>
              <w:pStyle w:val="NormalWeb"/>
              <w:contextualSpacing/>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p w14:paraId="59D571D0" w14:textId="1EC7DA5B" w:rsidR="00507E03" w:rsidRPr="00800BF6" w:rsidRDefault="0078630C" w:rsidP="00507E03">
            <w:pPr>
              <w:pStyle w:val="NormalWeb"/>
              <w:contextualSpacing/>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800BF6">
              <w:rPr>
                <w:rFonts w:asciiTheme="minorHAnsi" w:hAnsiTheme="minorHAnsi" w:cstheme="minorHAnsi"/>
                <w:sz w:val="22"/>
                <w:szCs w:val="22"/>
              </w:rPr>
              <w:t>Students will study examples of unequal power relations where some states drive global systems to their own advantage and directly influence geopolitical events.</w:t>
            </w:r>
          </w:p>
          <w:p w14:paraId="74109A24" w14:textId="3BF6430D" w:rsidR="0078630C" w:rsidRPr="00800BF6" w:rsidRDefault="0078630C" w:rsidP="00507E03">
            <w:pPr>
              <w:pStyle w:val="NormalWeb"/>
              <w:contextualSpacing/>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p w14:paraId="59942A71" w14:textId="4099DEC1" w:rsidR="00E91890" w:rsidRPr="00800BF6" w:rsidRDefault="0078630C" w:rsidP="00507E03">
            <w:pPr>
              <w:pStyle w:val="NormalWeb"/>
              <w:contextualSpacing/>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800BF6">
              <w:rPr>
                <w:rFonts w:asciiTheme="minorHAnsi" w:hAnsiTheme="minorHAnsi" w:cstheme="minorHAnsi"/>
                <w:sz w:val="22"/>
                <w:szCs w:val="22"/>
              </w:rPr>
              <w:t>Students will study different features of international trade</w:t>
            </w:r>
            <w:r w:rsidR="00E91890" w:rsidRPr="00800BF6">
              <w:rPr>
                <w:rFonts w:asciiTheme="minorHAnsi" w:hAnsiTheme="minorHAnsi" w:cstheme="minorHAnsi"/>
                <w:sz w:val="22"/>
                <w:szCs w:val="22"/>
              </w:rPr>
              <w:t xml:space="preserve"> such as trading relationships and patterns between contrasting parts of the world and the formation of trade blocs. </w:t>
            </w:r>
          </w:p>
          <w:p w14:paraId="1EEFB139" w14:textId="77777777" w:rsidR="00507E03" w:rsidRPr="00800BF6" w:rsidRDefault="00507E03" w:rsidP="00507E03">
            <w:pPr>
              <w:pStyle w:val="NormalWeb"/>
              <w:contextualSpacing/>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themeColor="text1"/>
                <w:sz w:val="22"/>
                <w:szCs w:val="22"/>
              </w:rPr>
            </w:pPr>
          </w:p>
          <w:p w14:paraId="5FC9A6C7" w14:textId="77777777" w:rsidR="00E91890" w:rsidRPr="00800BF6" w:rsidRDefault="00E91890" w:rsidP="00507E03">
            <w:pPr>
              <w:pStyle w:val="NormalWeb"/>
              <w:contextualSpacing/>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800BF6">
              <w:rPr>
                <w:rFonts w:asciiTheme="minorHAnsi" w:hAnsiTheme="minorHAnsi" w:cstheme="minorHAnsi"/>
                <w:color w:val="000000" w:themeColor="text1"/>
                <w:sz w:val="22"/>
                <w:szCs w:val="22"/>
              </w:rPr>
              <w:t xml:space="preserve">Students will study </w:t>
            </w:r>
            <w:r w:rsidRPr="00800BF6">
              <w:rPr>
                <w:rFonts w:asciiTheme="minorHAnsi" w:hAnsiTheme="minorHAnsi" w:cstheme="minorHAnsi"/>
                <w:sz w:val="22"/>
                <w:szCs w:val="22"/>
              </w:rPr>
              <w:t xml:space="preserve">the nature and role of transnational corporations (TNCs), including their spatial organisation and production. </w:t>
            </w:r>
          </w:p>
          <w:p w14:paraId="42C1650F" w14:textId="77777777" w:rsidR="00E91890" w:rsidRPr="00800BF6" w:rsidRDefault="00E91890" w:rsidP="00507E03">
            <w:pPr>
              <w:pStyle w:val="NormalWeb"/>
              <w:contextualSpacing/>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themeColor="text1"/>
                <w:sz w:val="22"/>
                <w:szCs w:val="22"/>
              </w:rPr>
            </w:pPr>
          </w:p>
          <w:p w14:paraId="0D9593AD" w14:textId="77777777" w:rsidR="00E91890" w:rsidRPr="00800BF6" w:rsidRDefault="00E91890" w:rsidP="00507E03">
            <w:pPr>
              <w:pStyle w:val="NormalWeb"/>
              <w:contextualSpacing/>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800BF6">
              <w:rPr>
                <w:rFonts w:asciiTheme="minorHAnsi" w:hAnsiTheme="minorHAnsi" w:cstheme="minorHAnsi"/>
                <w:sz w:val="22"/>
                <w:szCs w:val="22"/>
              </w:rPr>
              <w:t xml:space="preserve">Students will study the world trade in at least one food commodity. </w:t>
            </w:r>
          </w:p>
          <w:p w14:paraId="3044A632" w14:textId="77777777" w:rsidR="00E91890" w:rsidRPr="00800BF6" w:rsidRDefault="00E91890" w:rsidP="00507E03">
            <w:pPr>
              <w:pStyle w:val="NormalWeb"/>
              <w:contextualSpacing/>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themeColor="text1"/>
                <w:sz w:val="22"/>
                <w:szCs w:val="22"/>
              </w:rPr>
            </w:pPr>
            <w:r w:rsidRPr="00800BF6">
              <w:rPr>
                <w:rFonts w:asciiTheme="minorHAnsi" w:hAnsiTheme="minorHAnsi" w:cstheme="minorHAnsi"/>
                <w:color w:val="000000" w:themeColor="text1"/>
                <w:sz w:val="22"/>
                <w:szCs w:val="22"/>
              </w:rPr>
              <w:lastRenderedPageBreak/>
              <w:t>Students will study the emergence of global governance including the role of UN and the issues associated with this.</w:t>
            </w:r>
          </w:p>
          <w:p w14:paraId="607D3981" w14:textId="77777777" w:rsidR="00E91890" w:rsidRPr="00800BF6" w:rsidRDefault="00E91890" w:rsidP="00507E03">
            <w:pPr>
              <w:pStyle w:val="NormalWeb"/>
              <w:contextualSpacing/>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themeColor="text1"/>
                <w:sz w:val="22"/>
                <w:szCs w:val="22"/>
              </w:rPr>
            </w:pPr>
          </w:p>
          <w:p w14:paraId="31B9BE56" w14:textId="77777777" w:rsidR="00E91890" w:rsidRPr="00800BF6" w:rsidRDefault="00E91890" w:rsidP="00507E03">
            <w:pPr>
              <w:pStyle w:val="NormalWeb"/>
              <w:contextualSpacing/>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800BF6">
              <w:rPr>
                <w:rFonts w:asciiTheme="minorHAnsi" w:hAnsiTheme="minorHAnsi" w:cstheme="minorHAnsi"/>
                <w:color w:val="000000" w:themeColor="text1"/>
                <w:sz w:val="22"/>
                <w:szCs w:val="22"/>
              </w:rPr>
              <w:t xml:space="preserve">Students will study </w:t>
            </w:r>
            <w:r w:rsidRPr="00800BF6">
              <w:rPr>
                <w:rFonts w:asciiTheme="minorHAnsi" w:hAnsiTheme="minorHAnsi" w:cstheme="minorHAnsi"/>
                <w:sz w:val="22"/>
                <w:szCs w:val="22"/>
              </w:rPr>
              <w:t>the concept of the ‘global commons’ and the rights of all to the benefits of the global commons.</w:t>
            </w:r>
          </w:p>
          <w:p w14:paraId="2EEDC3D8" w14:textId="77777777" w:rsidR="00E91890" w:rsidRPr="00800BF6" w:rsidRDefault="00E91890" w:rsidP="00507E03">
            <w:pPr>
              <w:pStyle w:val="NormalWeb"/>
              <w:contextualSpacing/>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themeColor="text1"/>
                <w:sz w:val="22"/>
                <w:szCs w:val="22"/>
              </w:rPr>
            </w:pPr>
          </w:p>
          <w:p w14:paraId="73B503D7" w14:textId="77777777" w:rsidR="00E91890" w:rsidRPr="00800BF6" w:rsidRDefault="00E91890" w:rsidP="00507E03">
            <w:pPr>
              <w:pStyle w:val="NormalWeb"/>
              <w:contextualSpacing/>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themeColor="text1"/>
                <w:sz w:val="22"/>
                <w:szCs w:val="22"/>
              </w:rPr>
            </w:pPr>
            <w:r w:rsidRPr="00800BF6">
              <w:rPr>
                <w:rFonts w:asciiTheme="minorHAnsi" w:hAnsiTheme="minorHAnsi" w:cstheme="minorHAnsi"/>
                <w:color w:val="000000" w:themeColor="text1"/>
                <w:sz w:val="22"/>
                <w:szCs w:val="22"/>
              </w:rPr>
              <w:t>Students will study Antarctica as global common including its contemporary geography, the threats facing Antarctica (such as climate change and overfishing) and the attempts to govern it.</w:t>
            </w:r>
          </w:p>
          <w:p w14:paraId="68F5E969" w14:textId="77777777" w:rsidR="00E91890" w:rsidRPr="00800BF6" w:rsidRDefault="00E91890" w:rsidP="00507E03">
            <w:pPr>
              <w:pStyle w:val="NormalWeb"/>
              <w:contextualSpacing/>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themeColor="text1"/>
                <w:sz w:val="22"/>
                <w:szCs w:val="22"/>
              </w:rPr>
            </w:pPr>
          </w:p>
          <w:p w14:paraId="043B2B24" w14:textId="77777777" w:rsidR="00E91890" w:rsidRPr="00800BF6" w:rsidRDefault="00E91890" w:rsidP="00507E03">
            <w:pPr>
              <w:pStyle w:val="NormalWeb"/>
              <w:contextualSpacing/>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themeColor="text1"/>
                <w:sz w:val="22"/>
                <w:szCs w:val="22"/>
              </w:rPr>
            </w:pPr>
          </w:p>
          <w:p w14:paraId="111FC988" w14:textId="3D085895" w:rsidR="00E91890" w:rsidRPr="00800BF6" w:rsidRDefault="00E91890" w:rsidP="00507E03">
            <w:pPr>
              <w:pStyle w:val="NormalWeb"/>
              <w:contextualSpacing/>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themeColor="text1"/>
                <w:sz w:val="22"/>
                <w:szCs w:val="22"/>
              </w:rPr>
            </w:pPr>
          </w:p>
        </w:tc>
      </w:tr>
      <w:tr w:rsidR="00507E03" w:rsidRPr="00507E03" w14:paraId="08A67C2E" w14:textId="77777777" w:rsidTr="00887D98">
        <w:trPr>
          <w:gridAfter w:val="1"/>
          <w:wAfter w:w="4771" w:type="dxa"/>
          <w:trHeight w:val="460"/>
        </w:trPr>
        <w:tc>
          <w:tcPr>
            <w:cnfStyle w:val="001000000000" w:firstRow="0" w:lastRow="0" w:firstColumn="1" w:lastColumn="0" w:oddVBand="0" w:evenVBand="0" w:oddHBand="0" w:evenHBand="0" w:firstRowFirstColumn="0" w:firstRowLastColumn="0" w:lastRowFirstColumn="0" w:lastRowLastColumn="0"/>
            <w:tcW w:w="1518" w:type="dxa"/>
          </w:tcPr>
          <w:p w14:paraId="68D50E30" w14:textId="77777777" w:rsidR="00507E03" w:rsidRPr="00507E03" w:rsidRDefault="00507E03" w:rsidP="00507E03">
            <w:pPr>
              <w:rPr>
                <w:rFonts w:ascii="Calibri" w:hAnsi="Calibri" w:cs="Calibri"/>
              </w:rPr>
            </w:pPr>
            <w:r w:rsidRPr="00507E03">
              <w:rPr>
                <w:rFonts w:ascii="Calibri" w:hAnsi="Calibri" w:cs="Calibri"/>
              </w:rPr>
              <w:lastRenderedPageBreak/>
              <w:t>What pupils should already know</w:t>
            </w:r>
          </w:p>
          <w:p w14:paraId="7B654702" w14:textId="6CC411DC" w:rsidR="00507E03" w:rsidRPr="00507E03" w:rsidRDefault="00507E03" w:rsidP="00507E03">
            <w:pPr>
              <w:rPr>
                <w:rFonts w:ascii="Calibri" w:hAnsi="Calibri" w:cs="Calibri"/>
              </w:rPr>
            </w:pPr>
          </w:p>
        </w:tc>
        <w:tc>
          <w:tcPr>
            <w:tcW w:w="4861" w:type="dxa"/>
          </w:tcPr>
          <w:p w14:paraId="58B2022A" w14:textId="063A68E1" w:rsidR="00507E03" w:rsidRDefault="00DC1A04" w:rsidP="00507E03">
            <w:pP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The concept of lithospheric carbon stores and how they can have impacts on the environment</w:t>
            </w:r>
          </w:p>
          <w:p w14:paraId="58B29CAA" w14:textId="77777777" w:rsidR="00DC1A04" w:rsidRDefault="00DC1A04" w:rsidP="00507E03">
            <w:pP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A basic concept of the structure of the earth</w:t>
            </w:r>
          </w:p>
          <w:p w14:paraId="62DDEF0A" w14:textId="5C01F98D" w:rsidR="00DC1A04" w:rsidRPr="00507E03" w:rsidRDefault="00DC1A04" w:rsidP="00507E03">
            <w:pP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A basic concept of the formation of tropical storms</w:t>
            </w:r>
          </w:p>
        </w:tc>
        <w:tc>
          <w:tcPr>
            <w:tcW w:w="4961" w:type="dxa"/>
          </w:tcPr>
          <w:p w14:paraId="7728304A" w14:textId="37047EBB" w:rsidR="00507E03" w:rsidRPr="00507E03" w:rsidRDefault="007377F2" w:rsidP="00507E03">
            <w:pP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Students have experienced studying and participating in fieldwork at GCSE. Depending on the research focus, students will draw upon knowledge from different units studied throughout the A-level course.</w:t>
            </w:r>
          </w:p>
        </w:tc>
        <w:tc>
          <w:tcPr>
            <w:tcW w:w="4820" w:type="dxa"/>
          </w:tcPr>
          <w:p w14:paraId="5BD18908" w14:textId="0E1369A2" w:rsidR="00507E03" w:rsidRPr="00800BF6" w:rsidRDefault="00800BF6" w:rsidP="00507E03">
            <w:pPr>
              <w:cnfStyle w:val="000000000000" w:firstRow="0" w:lastRow="0" w:firstColumn="0" w:lastColumn="0" w:oddVBand="0" w:evenVBand="0" w:oddHBand="0" w:evenHBand="0" w:firstRowFirstColumn="0" w:firstRowLastColumn="0" w:lastRowFirstColumn="0" w:lastRowLastColumn="0"/>
              <w:rPr>
                <w:rFonts w:cstheme="minorHAnsi"/>
              </w:rPr>
            </w:pPr>
            <w:r w:rsidRPr="00800BF6">
              <w:rPr>
                <w:rFonts w:cstheme="minorHAnsi"/>
              </w:rPr>
              <w:t>The concept of development and its uneven nature across the world. The impacts of TNCs and NGOs on development. Strategies for sustainable living and its link to global climate change. Strategies for climate change mitigation.</w:t>
            </w:r>
          </w:p>
        </w:tc>
      </w:tr>
      <w:tr w:rsidR="00507E03" w:rsidRPr="00507E03" w14:paraId="07BCF150" w14:textId="77777777" w:rsidTr="00887D98">
        <w:trPr>
          <w:gridAfter w:val="1"/>
          <w:cnfStyle w:val="000000100000" w:firstRow="0" w:lastRow="0" w:firstColumn="0" w:lastColumn="0" w:oddVBand="0" w:evenVBand="0" w:oddHBand="1" w:evenHBand="0" w:firstRowFirstColumn="0" w:firstRowLastColumn="0" w:lastRowFirstColumn="0" w:lastRowLastColumn="0"/>
          <w:wAfter w:w="4771" w:type="dxa"/>
          <w:trHeight w:val="460"/>
        </w:trPr>
        <w:tc>
          <w:tcPr>
            <w:cnfStyle w:val="001000000000" w:firstRow="0" w:lastRow="0" w:firstColumn="1" w:lastColumn="0" w:oddVBand="0" w:evenVBand="0" w:oddHBand="0" w:evenHBand="0" w:firstRowFirstColumn="0" w:firstRowLastColumn="0" w:lastRowFirstColumn="0" w:lastRowLastColumn="0"/>
            <w:tcW w:w="1518" w:type="dxa"/>
          </w:tcPr>
          <w:p w14:paraId="326D097C" w14:textId="77777777" w:rsidR="00507E03" w:rsidRPr="00507E03" w:rsidRDefault="00507E03" w:rsidP="00507E03">
            <w:pPr>
              <w:rPr>
                <w:rFonts w:ascii="Calibri" w:hAnsi="Calibri" w:cs="Calibri"/>
                <w:b w:val="0"/>
                <w:bCs w:val="0"/>
              </w:rPr>
            </w:pPr>
            <w:r w:rsidRPr="00507E03">
              <w:rPr>
                <w:rFonts w:ascii="Calibri" w:hAnsi="Calibri" w:cs="Calibri"/>
              </w:rPr>
              <w:t>Transferrable knowledge (skills)</w:t>
            </w:r>
          </w:p>
          <w:p w14:paraId="6BD3384B" w14:textId="77777777" w:rsidR="00507E03" w:rsidRPr="00507E03" w:rsidRDefault="00507E03" w:rsidP="00507E03">
            <w:pPr>
              <w:rPr>
                <w:rFonts w:ascii="Calibri" w:hAnsi="Calibri" w:cs="Calibri"/>
                <w:b w:val="0"/>
                <w:bCs w:val="0"/>
              </w:rPr>
            </w:pPr>
          </w:p>
          <w:p w14:paraId="6A8E4C87" w14:textId="77777777" w:rsidR="00507E03" w:rsidRPr="00507E03" w:rsidRDefault="00507E03" w:rsidP="00507E03">
            <w:pPr>
              <w:rPr>
                <w:rFonts w:ascii="Calibri" w:hAnsi="Calibri" w:cs="Calibri"/>
                <w:b w:val="0"/>
                <w:bCs w:val="0"/>
              </w:rPr>
            </w:pPr>
          </w:p>
          <w:p w14:paraId="75F69E30" w14:textId="21238411" w:rsidR="00507E03" w:rsidRPr="00507E03" w:rsidRDefault="00507E03" w:rsidP="00507E03">
            <w:pPr>
              <w:rPr>
                <w:rFonts w:ascii="Calibri" w:hAnsi="Calibri" w:cs="Calibri"/>
              </w:rPr>
            </w:pPr>
          </w:p>
        </w:tc>
        <w:tc>
          <w:tcPr>
            <w:tcW w:w="4861" w:type="dxa"/>
          </w:tcPr>
          <w:p w14:paraId="6000A00E" w14:textId="15C143FC" w:rsidR="00DC1A04" w:rsidRPr="00507E03" w:rsidRDefault="00DC1A04" w:rsidP="00507E03">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The concept of linking hazards in multi hazardous contexts will be important at degree level</w:t>
            </w:r>
          </w:p>
        </w:tc>
        <w:tc>
          <w:tcPr>
            <w:tcW w:w="4961" w:type="dxa"/>
          </w:tcPr>
          <w:p w14:paraId="13093026" w14:textId="79795647" w:rsidR="00507E03" w:rsidRPr="00507E03" w:rsidRDefault="007377F2" w:rsidP="00507E03">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 xml:space="preserve">The process of producing an independent investigation is something that is very important at degree level for students producing a dissertation. </w:t>
            </w:r>
          </w:p>
        </w:tc>
        <w:tc>
          <w:tcPr>
            <w:tcW w:w="4820" w:type="dxa"/>
          </w:tcPr>
          <w:p w14:paraId="6288ED55" w14:textId="08561FDB" w:rsidR="00507E03" w:rsidRPr="00800BF6" w:rsidRDefault="00800BF6" w:rsidP="00507E03">
            <w:pPr>
              <w:cnfStyle w:val="000000100000" w:firstRow="0" w:lastRow="0" w:firstColumn="0" w:lastColumn="0" w:oddVBand="0" w:evenVBand="0" w:oddHBand="1" w:evenHBand="0" w:firstRowFirstColumn="0" w:firstRowLastColumn="0" w:lastRowFirstColumn="0" w:lastRowLastColumn="0"/>
              <w:rPr>
                <w:rFonts w:cstheme="minorHAnsi"/>
              </w:rPr>
            </w:pPr>
            <w:r w:rsidRPr="00800BF6">
              <w:rPr>
                <w:rFonts w:cstheme="minorHAnsi"/>
              </w:rPr>
              <w:t>Links to politics and economics which will benefit other A-levels and/or further study at degree level.</w:t>
            </w:r>
          </w:p>
        </w:tc>
      </w:tr>
      <w:tr w:rsidR="00507E03" w:rsidRPr="00507E03" w14:paraId="4E89435C" w14:textId="77777777" w:rsidTr="00887D98">
        <w:trPr>
          <w:gridAfter w:val="1"/>
          <w:wAfter w:w="4771" w:type="dxa"/>
          <w:trHeight w:val="460"/>
        </w:trPr>
        <w:tc>
          <w:tcPr>
            <w:cnfStyle w:val="001000000000" w:firstRow="0" w:lastRow="0" w:firstColumn="1" w:lastColumn="0" w:oddVBand="0" w:evenVBand="0" w:oddHBand="0" w:evenHBand="0" w:firstRowFirstColumn="0" w:firstRowLastColumn="0" w:lastRowFirstColumn="0" w:lastRowLastColumn="0"/>
            <w:tcW w:w="1518" w:type="dxa"/>
          </w:tcPr>
          <w:p w14:paraId="76823717" w14:textId="6F726AAB" w:rsidR="00507E03" w:rsidRPr="00507E03" w:rsidRDefault="00507E03" w:rsidP="00507E03">
            <w:pPr>
              <w:rPr>
                <w:rFonts w:ascii="Calibri" w:hAnsi="Calibri" w:cs="Calibri"/>
                <w:b w:val="0"/>
                <w:bCs w:val="0"/>
              </w:rPr>
            </w:pPr>
            <w:r w:rsidRPr="00507E03">
              <w:rPr>
                <w:rFonts w:ascii="Calibri" w:hAnsi="Calibri" w:cs="Calibri"/>
              </w:rPr>
              <w:t>Key vocabulary pupil will know and learn</w:t>
            </w:r>
          </w:p>
        </w:tc>
        <w:tc>
          <w:tcPr>
            <w:tcW w:w="4861" w:type="dxa"/>
          </w:tcPr>
          <w:p w14:paraId="7BE74DEE" w14:textId="136D339E" w:rsidR="00507E03" w:rsidRPr="00507E03" w:rsidRDefault="00507E03" w:rsidP="00507E03">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507E03">
              <w:rPr>
                <w:rFonts w:ascii="Calibri" w:hAnsi="Calibri" w:cs="Calibri"/>
                <w:bCs/>
              </w:rPr>
              <w:t>Fatalism,</w:t>
            </w:r>
            <w:r w:rsidRPr="00507E03">
              <w:rPr>
                <w:rFonts w:ascii="Calibri" w:hAnsi="Calibri" w:cs="Calibri"/>
              </w:rPr>
              <w:t xml:space="preserve"> </w:t>
            </w:r>
            <w:r w:rsidRPr="00507E03">
              <w:rPr>
                <w:rFonts w:ascii="Calibri" w:hAnsi="Calibri" w:cs="Calibri"/>
                <w:bCs/>
              </w:rPr>
              <w:t>mitigation</w:t>
            </w:r>
            <w:r w:rsidRPr="00507E03">
              <w:rPr>
                <w:rFonts w:ascii="Calibri" w:hAnsi="Calibri" w:cs="Calibri"/>
              </w:rPr>
              <w:t xml:space="preserve">, </w:t>
            </w:r>
            <w:r w:rsidRPr="00507E03">
              <w:rPr>
                <w:rFonts w:ascii="Calibri" w:hAnsi="Calibri" w:cs="Calibri"/>
                <w:bCs/>
              </w:rPr>
              <w:t>prediction</w:t>
            </w:r>
            <w:r w:rsidRPr="00507E03">
              <w:rPr>
                <w:rFonts w:ascii="Calibri" w:hAnsi="Calibri" w:cs="Calibri"/>
              </w:rPr>
              <w:t xml:space="preserve">, </w:t>
            </w:r>
            <w:r w:rsidRPr="00507E03">
              <w:rPr>
                <w:rFonts w:ascii="Calibri" w:hAnsi="Calibri" w:cs="Calibri"/>
                <w:bCs/>
              </w:rPr>
              <w:t>management</w:t>
            </w:r>
            <w:r w:rsidRPr="00507E03">
              <w:rPr>
                <w:rFonts w:ascii="Calibri" w:hAnsi="Calibri" w:cs="Calibri"/>
              </w:rPr>
              <w:t xml:space="preserve">, </w:t>
            </w:r>
            <w:r w:rsidRPr="00507E03">
              <w:rPr>
                <w:rFonts w:ascii="Calibri" w:hAnsi="Calibri" w:cs="Calibri"/>
                <w:bCs/>
              </w:rPr>
              <w:t>adaptation</w:t>
            </w:r>
            <w:r w:rsidRPr="00507E03">
              <w:rPr>
                <w:rFonts w:ascii="Calibri" w:hAnsi="Calibri" w:cs="Calibri"/>
              </w:rPr>
              <w:t xml:space="preserve">, </w:t>
            </w:r>
            <w:r w:rsidRPr="00507E03">
              <w:rPr>
                <w:rFonts w:ascii="Calibri" w:hAnsi="Calibri" w:cs="Calibri"/>
                <w:bCs/>
              </w:rPr>
              <w:t>risk sharing, divergent margin,</w:t>
            </w:r>
            <w:r w:rsidRPr="00507E03">
              <w:rPr>
                <w:rFonts w:ascii="Calibri" w:hAnsi="Calibri" w:cs="Calibri"/>
              </w:rPr>
              <w:t xml:space="preserve"> </w:t>
            </w:r>
            <w:r w:rsidRPr="00507E03">
              <w:rPr>
                <w:rFonts w:ascii="Calibri" w:hAnsi="Calibri" w:cs="Calibri"/>
                <w:bCs/>
              </w:rPr>
              <w:t>convergent margin,</w:t>
            </w:r>
            <w:r w:rsidRPr="00507E03">
              <w:rPr>
                <w:rFonts w:ascii="Calibri" w:hAnsi="Calibri" w:cs="Calibri"/>
              </w:rPr>
              <w:t xml:space="preserve"> </w:t>
            </w:r>
            <w:r w:rsidRPr="00507E03">
              <w:rPr>
                <w:rFonts w:ascii="Calibri" w:hAnsi="Calibri" w:cs="Calibri"/>
                <w:bCs/>
              </w:rPr>
              <w:t>conservative margin, subduction</w:t>
            </w:r>
            <w:r w:rsidRPr="00507E03">
              <w:rPr>
                <w:rFonts w:ascii="Calibri" w:hAnsi="Calibri" w:cs="Calibri"/>
              </w:rPr>
              <w:t xml:space="preserve">, </w:t>
            </w:r>
            <w:r w:rsidRPr="00507E03">
              <w:rPr>
                <w:rFonts w:ascii="Calibri" w:hAnsi="Calibri" w:cs="Calibri"/>
                <w:bCs/>
              </w:rPr>
              <w:t>seismicity,</w:t>
            </w:r>
            <w:r w:rsidRPr="00507E03">
              <w:rPr>
                <w:rFonts w:ascii="Calibri" w:hAnsi="Calibri" w:cs="Calibri"/>
              </w:rPr>
              <w:t xml:space="preserve"> </w:t>
            </w:r>
            <w:proofErr w:type="spellStart"/>
            <w:r w:rsidRPr="00507E03">
              <w:rPr>
                <w:rFonts w:ascii="Calibri" w:hAnsi="Calibri" w:cs="Calibri"/>
                <w:bCs/>
              </w:rPr>
              <w:t>vulcanicity</w:t>
            </w:r>
            <w:proofErr w:type="spellEnd"/>
            <w:r w:rsidRPr="00507E03">
              <w:rPr>
                <w:rFonts w:ascii="Calibri" w:hAnsi="Calibri" w:cs="Calibri"/>
                <w:bCs/>
              </w:rPr>
              <w:t>,</w:t>
            </w:r>
            <w:r w:rsidRPr="00507E03">
              <w:rPr>
                <w:rFonts w:ascii="Calibri" w:hAnsi="Calibri" w:cs="Calibri"/>
              </w:rPr>
              <w:t xml:space="preserve"> </w:t>
            </w:r>
            <w:r w:rsidRPr="00507E03">
              <w:rPr>
                <w:rFonts w:ascii="Calibri" w:hAnsi="Calibri" w:cs="Calibri"/>
                <w:bCs/>
              </w:rPr>
              <w:t>pyroclastic flow</w:t>
            </w:r>
            <w:r w:rsidRPr="00507E03">
              <w:rPr>
                <w:rFonts w:ascii="Calibri" w:hAnsi="Calibri" w:cs="Calibri"/>
              </w:rPr>
              <w:t xml:space="preserve">, </w:t>
            </w:r>
            <w:r w:rsidRPr="00507E03">
              <w:rPr>
                <w:rFonts w:ascii="Calibri" w:hAnsi="Calibri" w:cs="Calibri"/>
                <w:bCs/>
              </w:rPr>
              <w:t>magnitude, frequency</w:t>
            </w:r>
          </w:p>
        </w:tc>
        <w:tc>
          <w:tcPr>
            <w:tcW w:w="4961" w:type="dxa"/>
          </w:tcPr>
          <w:p w14:paraId="73A5987F" w14:textId="3305765C" w:rsidR="00507E03" w:rsidRPr="00507E03" w:rsidRDefault="007377F2" w:rsidP="00507E03">
            <w:pP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Qualitative, quantitative, hypotheses, literature review, methodology, sampling, analysis, conclusion, evaluation.</w:t>
            </w:r>
          </w:p>
        </w:tc>
        <w:tc>
          <w:tcPr>
            <w:tcW w:w="4820" w:type="dxa"/>
          </w:tcPr>
          <w:p w14:paraId="32D835DA" w14:textId="7FBA29E9" w:rsidR="00507E03" w:rsidRPr="00800BF6" w:rsidRDefault="00800BF6" w:rsidP="00507E03">
            <w:pPr>
              <w:cnfStyle w:val="000000000000" w:firstRow="0" w:lastRow="0" w:firstColumn="0" w:lastColumn="0" w:oddVBand="0" w:evenVBand="0" w:oddHBand="0" w:evenHBand="0" w:firstRowFirstColumn="0" w:firstRowLastColumn="0" w:lastRowFirstColumn="0" w:lastRowLastColumn="0"/>
              <w:rPr>
                <w:rFonts w:cstheme="minorHAnsi"/>
              </w:rPr>
            </w:pPr>
            <w:r w:rsidRPr="00800BF6">
              <w:rPr>
                <w:rFonts w:cstheme="minorHAnsi"/>
              </w:rPr>
              <w:t xml:space="preserve">Globalisation, interdependence, inequalities, conflicts, injustice, trade, trading bloc, TNC, Governance, norms, laws, global common, NGOs. </w:t>
            </w:r>
          </w:p>
        </w:tc>
      </w:tr>
      <w:tr w:rsidR="00507E03" w:rsidRPr="00507E03" w14:paraId="0B05F9B3" w14:textId="77777777" w:rsidTr="00887D98">
        <w:trPr>
          <w:gridAfter w:val="1"/>
          <w:cnfStyle w:val="000000100000" w:firstRow="0" w:lastRow="0" w:firstColumn="0" w:lastColumn="0" w:oddVBand="0" w:evenVBand="0" w:oddHBand="1" w:evenHBand="0" w:firstRowFirstColumn="0" w:firstRowLastColumn="0" w:lastRowFirstColumn="0" w:lastRowLastColumn="0"/>
          <w:wAfter w:w="4771" w:type="dxa"/>
          <w:trHeight w:val="460"/>
        </w:trPr>
        <w:tc>
          <w:tcPr>
            <w:cnfStyle w:val="001000000000" w:firstRow="0" w:lastRow="0" w:firstColumn="1" w:lastColumn="0" w:oddVBand="0" w:evenVBand="0" w:oddHBand="0" w:evenHBand="0" w:firstRowFirstColumn="0" w:firstRowLastColumn="0" w:lastRowFirstColumn="0" w:lastRowLastColumn="0"/>
            <w:tcW w:w="1518" w:type="dxa"/>
          </w:tcPr>
          <w:p w14:paraId="29A6470A" w14:textId="77777777" w:rsidR="00507E03" w:rsidRPr="00507E03" w:rsidRDefault="00507E03" w:rsidP="00507E03">
            <w:pPr>
              <w:rPr>
                <w:rFonts w:ascii="Calibri" w:hAnsi="Calibri" w:cs="Calibri"/>
                <w:b w:val="0"/>
                <w:bCs w:val="0"/>
              </w:rPr>
            </w:pPr>
            <w:r w:rsidRPr="00507E03">
              <w:rPr>
                <w:rFonts w:ascii="Calibri" w:hAnsi="Calibri" w:cs="Calibri"/>
              </w:rPr>
              <w:t>Assessment activities</w:t>
            </w:r>
          </w:p>
          <w:p w14:paraId="7BFD703C" w14:textId="136D32EA" w:rsidR="00507E03" w:rsidRPr="00507E03" w:rsidRDefault="00507E03" w:rsidP="00507E03">
            <w:pPr>
              <w:rPr>
                <w:rFonts w:ascii="Calibri" w:hAnsi="Calibri" w:cs="Calibri"/>
              </w:rPr>
            </w:pPr>
          </w:p>
          <w:p w14:paraId="5F46EEA2" w14:textId="77777777" w:rsidR="00507E03" w:rsidRPr="00507E03" w:rsidRDefault="00507E03" w:rsidP="00507E03">
            <w:pPr>
              <w:rPr>
                <w:rFonts w:ascii="Calibri" w:hAnsi="Calibri" w:cs="Calibri"/>
                <w:b w:val="0"/>
                <w:bCs w:val="0"/>
              </w:rPr>
            </w:pPr>
          </w:p>
          <w:p w14:paraId="02EA02CF" w14:textId="6B000CF1" w:rsidR="00507E03" w:rsidRPr="00507E03" w:rsidRDefault="00507E03" w:rsidP="00507E03">
            <w:pPr>
              <w:rPr>
                <w:rFonts w:ascii="Calibri" w:hAnsi="Calibri" w:cs="Calibri"/>
              </w:rPr>
            </w:pPr>
          </w:p>
        </w:tc>
        <w:tc>
          <w:tcPr>
            <w:tcW w:w="4861" w:type="dxa"/>
          </w:tcPr>
          <w:p w14:paraId="7F728828" w14:textId="0988A478" w:rsidR="00507E03" w:rsidRPr="00507E03" w:rsidRDefault="00507E03" w:rsidP="00507E03">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507E03">
              <w:rPr>
                <w:rFonts w:ascii="Calibri" w:eastAsia="Calibri" w:hAnsi="Calibri" w:cs="Calibri"/>
                <w:b/>
                <w:color w:val="FF0000"/>
              </w:rPr>
              <w:lastRenderedPageBreak/>
              <w:t>Formative Assessment</w:t>
            </w:r>
            <w:r w:rsidR="00A05F5E">
              <w:rPr>
                <w:rFonts w:ascii="Calibri" w:eastAsia="Calibri" w:hAnsi="Calibri" w:cs="Calibri"/>
                <w:b/>
                <w:color w:val="FF0000"/>
              </w:rPr>
              <w:t xml:space="preserve"> (at least once a fortnight)</w:t>
            </w:r>
            <w:r w:rsidRPr="00507E03">
              <w:rPr>
                <w:rFonts w:ascii="Calibri" w:eastAsia="Calibri" w:hAnsi="Calibri" w:cs="Calibri"/>
                <w:b/>
                <w:color w:val="FF0000"/>
              </w:rPr>
              <w:t>:</w:t>
            </w:r>
          </w:p>
          <w:p w14:paraId="07A44E5B" w14:textId="122C3925" w:rsidR="005F6058" w:rsidRPr="005F6058" w:rsidRDefault="005F6058" w:rsidP="00507E03">
            <w:pPr>
              <w:pStyle w:val="ListParagraph"/>
              <w:numPr>
                <w:ilvl w:val="0"/>
                <w:numId w:val="9"/>
              </w:num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r>
              <w:rPr>
                <w:rFonts w:ascii="Calibri" w:hAnsi="Calibri" w:cs="Calibri"/>
                <w:color w:val="000000" w:themeColor="text1"/>
              </w:rPr>
              <w:t xml:space="preserve">A range of </w:t>
            </w:r>
            <w:proofErr w:type="gramStart"/>
            <w:r>
              <w:rPr>
                <w:rFonts w:ascii="Calibri" w:hAnsi="Calibri" w:cs="Calibri"/>
                <w:color w:val="000000" w:themeColor="text1"/>
              </w:rPr>
              <w:t>4 and 6 mark</w:t>
            </w:r>
            <w:proofErr w:type="gramEnd"/>
            <w:r>
              <w:rPr>
                <w:rFonts w:ascii="Calibri" w:hAnsi="Calibri" w:cs="Calibri"/>
                <w:color w:val="000000" w:themeColor="text1"/>
              </w:rPr>
              <w:t xml:space="preserve"> questions</w:t>
            </w:r>
          </w:p>
          <w:p w14:paraId="67DE63BC" w14:textId="5B7DE418" w:rsidR="00507E03" w:rsidRPr="00507E03" w:rsidRDefault="005F6058" w:rsidP="00507E03">
            <w:pPr>
              <w:pStyle w:val="ListParagraph"/>
              <w:numPr>
                <w:ilvl w:val="0"/>
                <w:numId w:val="9"/>
              </w:num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r>
              <w:rPr>
                <w:rFonts w:ascii="Calibri" w:hAnsi="Calibri" w:cs="Calibri"/>
                <w:color w:val="000000" w:themeColor="text1"/>
                <w:lang w:val="en-US"/>
              </w:rPr>
              <w:t xml:space="preserve">Plate margins </w:t>
            </w:r>
            <w:proofErr w:type="gramStart"/>
            <w:r>
              <w:rPr>
                <w:rFonts w:ascii="Calibri" w:hAnsi="Calibri" w:cs="Calibri"/>
                <w:color w:val="000000" w:themeColor="text1"/>
                <w:lang w:val="en-US"/>
              </w:rPr>
              <w:t>9 mark</w:t>
            </w:r>
            <w:proofErr w:type="gramEnd"/>
            <w:r>
              <w:rPr>
                <w:rFonts w:ascii="Calibri" w:hAnsi="Calibri" w:cs="Calibri"/>
                <w:color w:val="000000" w:themeColor="text1"/>
                <w:lang w:val="en-US"/>
              </w:rPr>
              <w:t xml:space="preserve"> question</w:t>
            </w:r>
            <w:r w:rsidR="00507E03" w:rsidRPr="00507E03">
              <w:rPr>
                <w:rFonts w:ascii="Calibri" w:hAnsi="Calibri" w:cs="Calibri"/>
                <w:color w:val="000000" w:themeColor="text1"/>
                <w:lang w:val="en-US"/>
              </w:rPr>
              <w:t xml:space="preserve"> </w:t>
            </w:r>
          </w:p>
          <w:p w14:paraId="59A51137" w14:textId="28B18F78" w:rsidR="00507E03" w:rsidRPr="00507E03" w:rsidRDefault="005F6058" w:rsidP="00507E03">
            <w:pPr>
              <w:pStyle w:val="ListParagraph"/>
              <w:numPr>
                <w:ilvl w:val="0"/>
                <w:numId w:val="9"/>
              </w:num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r>
              <w:rPr>
                <w:rFonts w:ascii="Calibri" w:hAnsi="Calibri" w:cs="Calibri"/>
                <w:bCs/>
                <w:color w:val="000000" w:themeColor="text1"/>
                <w:lang w:val="en-US"/>
              </w:rPr>
              <w:t xml:space="preserve">Seismic hazards </w:t>
            </w:r>
            <w:proofErr w:type="gramStart"/>
            <w:r>
              <w:rPr>
                <w:rFonts w:ascii="Calibri" w:hAnsi="Calibri" w:cs="Calibri"/>
                <w:color w:val="000000" w:themeColor="text1"/>
                <w:lang w:val="en-US"/>
              </w:rPr>
              <w:t>20 mark</w:t>
            </w:r>
            <w:proofErr w:type="gramEnd"/>
            <w:r>
              <w:rPr>
                <w:rFonts w:ascii="Calibri" w:hAnsi="Calibri" w:cs="Calibri"/>
                <w:color w:val="000000" w:themeColor="text1"/>
                <w:lang w:val="en-US"/>
              </w:rPr>
              <w:t xml:space="preserve"> question</w:t>
            </w:r>
          </w:p>
          <w:p w14:paraId="2C9256BB" w14:textId="664C35E2" w:rsidR="00507E03" w:rsidRPr="00507E03" w:rsidRDefault="005F6058" w:rsidP="00507E03">
            <w:pPr>
              <w:pStyle w:val="ListParagraph"/>
              <w:numPr>
                <w:ilvl w:val="0"/>
                <w:numId w:val="9"/>
              </w:num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r>
              <w:rPr>
                <w:rFonts w:ascii="Calibri" w:hAnsi="Calibri" w:cs="Calibri"/>
                <w:bCs/>
                <w:color w:val="000000" w:themeColor="text1"/>
              </w:rPr>
              <w:lastRenderedPageBreak/>
              <w:t xml:space="preserve">Tropical storm </w:t>
            </w:r>
            <w:proofErr w:type="gramStart"/>
            <w:r>
              <w:rPr>
                <w:rFonts w:ascii="Calibri" w:hAnsi="Calibri" w:cs="Calibri"/>
                <w:color w:val="000000" w:themeColor="text1"/>
                <w:lang w:val="en-US"/>
              </w:rPr>
              <w:t>9 mark</w:t>
            </w:r>
            <w:proofErr w:type="gramEnd"/>
            <w:r>
              <w:rPr>
                <w:rFonts w:ascii="Calibri" w:hAnsi="Calibri" w:cs="Calibri"/>
                <w:color w:val="000000" w:themeColor="text1"/>
                <w:lang w:val="en-US"/>
              </w:rPr>
              <w:t xml:space="preserve"> question</w:t>
            </w:r>
          </w:p>
          <w:p w14:paraId="37E67BA0" w14:textId="394E68F1" w:rsidR="00507E03" w:rsidRPr="00507E03" w:rsidRDefault="005F6058" w:rsidP="00507E03">
            <w:pPr>
              <w:pStyle w:val="ListParagraph"/>
              <w:numPr>
                <w:ilvl w:val="0"/>
                <w:numId w:val="9"/>
              </w:num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r>
              <w:rPr>
                <w:rFonts w:ascii="Calibri" w:hAnsi="Calibri" w:cs="Calibri"/>
                <w:bCs/>
                <w:color w:val="000000" w:themeColor="text1"/>
              </w:rPr>
              <w:t xml:space="preserve">Hazard models </w:t>
            </w:r>
            <w:proofErr w:type="gramStart"/>
            <w:r>
              <w:rPr>
                <w:rFonts w:ascii="Calibri" w:hAnsi="Calibri" w:cs="Calibri"/>
                <w:color w:val="000000" w:themeColor="text1"/>
                <w:lang w:val="en-US"/>
              </w:rPr>
              <w:t>20 mark</w:t>
            </w:r>
            <w:proofErr w:type="gramEnd"/>
            <w:r>
              <w:rPr>
                <w:rFonts w:ascii="Calibri" w:hAnsi="Calibri" w:cs="Calibri"/>
                <w:color w:val="000000" w:themeColor="text1"/>
                <w:lang w:val="en-US"/>
              </w:rPr>
              <w:t xml:space="preserve"> question</w:t>
            </w:r>
          </w:p>
          <w:p w14:paraId="2021842A" w14:textId="785FBE57" w:rsidR="00507E03" w:rsidRPr="00507E03" w:rsidRDefault="005F6058" w:rsidP="00507E03">
            <w:pPr>
              <w:pStyle w:val="ListParagraph"/>
              <w:numPr>
                <w:ilvl w:val="0"/>
                <w:numId w:val="9"/>
              </w:num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r>
              <w:rPr>
                <w:rFonts w:ascii="Calibri" w:hAnsi="Calibri" w:cs="Calibri"/>
                <w:bCs/>
                <w:color w:val="000000" w:themeColor="text1"/>
              </w:rPr>
              <w:t xml:space="preserve">Hazard response and character of a place </w:t>
            </w:r>
            <w:r>
              <w:rPr>
                <w:rFonts w:ascii="Calibri" w:hAnsi="Calibri" w:cs="Calibri"/>
                <w:color w:val="000000" w:themeColor="text1"/>
                <w:lang w:val="en-US"/>
              </w:rPr>
              <w:t xml:space="preserve">mark question </w:t>
            </w:r>
          </w:p>
          <w:p w14:paraId="40D80D55" w14:textId="596AFC59" w:rsidR="00507E03" w:rsidRPr="00507E03" w:rsidRDefault="005F6058" w:rsidP="00507E03">
            <w:pPr>
              <w:pStyle w:val="ListParagraph"/>
              <w:numPr>
                <w:ilvl w:val="0"/>
                <w:numId w:val="9"/>
              </w:num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r>
              <w:rPr>
                <w:rFonts w:ascii="Calibri" w:hAnsi="Calibri" w:cs="Calibri"/>
                <w:bCs/>
                <w:color w:val="000000" w:themeColor="text1"/>
                <w:lang w:val="en-US"/>
              </w:rPr>
              <w:t xml:space="preserve">Multi hazardous environment </w:t>
            </w:r>
            <w:proofErr w:type="gramStart"/>
            <w:r>
              <w:rPr>
                <w:rFonts w:ascii="Calibri" w:hAnsi="Calibri" w:cs="Calibri"/>
                <w:color w:val="000000" w:themeColor="text1"/>
                <w:lang w:val="en-US"/>
              </w:rPr>
              <w:t>20 mark</w:t>
            </w:r>
            <w:proofErr w:type="gramEnd"/>
            <w:r>
              <w:rPr>
                <w:rFonts w:ascii="Calibri" w:hAnsi="Calibri" w:cs="Calibri"/>
                <w:color w:val="000000" w:themeColor="text1"/>
                <w:lang w:val="en-US"/>
              </w:rPr>
              <w:t xml:space="preserve"> question</w:t>
            </w:r>
          </w:p>
          <w:p w14:paraId="3B845A0F" w14:textId="7AF29BC3" w:rsidR="00507E03" w:rsidRPr="00507E03" w:rsidRDefault="00507E03" w:rsidP="00507E03">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color w:val="FF0000"/>
              </w:rPr>
            </w:pPr>
            <w:r w:rsidRPr="00507E03">
              <w:rPr>
                <w:rFonts w:ascii="Calibri" w:eastAsia="Calibri" w:hAnsi="Calibri" w:cs="Calibri"/>
                <w:b/>
                <w:color w:val="FF0000"/>
              </w:rPr>
              <w:t>Summative Assessment (includes elements of all other physical units):</w:t>
            </w:r>
          </w:p>
          <w:p w14:paraId="5F7FC5AB" w14:textId="77777777" w:rsidR="00507E03" w:rsidRPr="00507E03" w:rsidRDefault="00507E03" w:rsidP="00507E03">
            <w:pPr>
              <w:pStyle w:val="ListParagraph"/>
              <w:numPr>
                <w:ilvl w:val="0"/>
                <w:numId w:val="9"/>
              </w:num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507E03">
              <w:rPr>
                <w:rFonts w:ascii="Calibri" w:hAnsi="Calibri" w:cs="Calibri"/>
              </w:rPr>
              <w:t xml:space="preserve">Hazards </w:t>
            </w:r>
            <w:r w:rsidRPr="00A05F5E">
              <w:rPr>
                <w:rFonts w:ascii="Calibri" w:hAnsi="Calibri" w:cs="Calibri"/>
                <w:b/>
              </w:rPr>
              <w:t>mid unit</w:t>
            </w:r>
            <w:r w:rsidRPr="00507E03">
              <w:rPr>
                <w:rFonts w:ascii="Calibri" w:hAnsi="Calibri" w:cs="Calibri"/>
              </w:rPr>
              <w:t xml:space="preserve"> test- 50-58 </w:t>
            </w:r>
            <w:proofErr w:type="gramStart"/>
            <w:r w:rsidRPr="00507E03">
              <w:rPr>
                <w:rFonts w:ascii="Calibri" w:hAnsi="Calibri" w:cs="Calibri"/>
              </w:rPr>
              <w:t xml:space="preserve">marks </w:t>
            </w:r>
            <w:r w:rsidRPr="00507E03">
              <w:rPr>
                <w:rFonts w:ascii="Calibri" w:hAnsi="Calibri" w:cs="Calibri"/>
                <w:lang w:val="en-US"/>
              </w:rPr>
              <w:t xml:space="preserve"> (</w:t>
            </w:r>
            <w:proofErr w:type="gramEnd"/>
            <w:r w:rsidRPr="00507E03">
              <w:rPr>
                <w:rFonts w:ascii="Calibri" w:hAnsi="Calibri" w:cs="Calibri"/>
                <w:lang w:val="en-US"/>
              </w:rPr>
              <w:t>1, 6, 4, 9 and 20 markers)</w:t>
            </w:r>
          </w:p>
          <w:p w14:paraId="43CF1141" w14:textId="4B12E986" w:rsidR="00507E03" w:rsidRPr="00507E03" w:rsidRDefault="00507E03" w:rsidP="00507E03">
            <w:pPr>
              <w:pStyle w:val="ListParagraph"/>
              <w:numPr>
                <w:ilvl w:val="0"/>
                <w:numId w:val="9"/>
              </w:num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507E03">
              <w:rPr>
                <w:rFonts w:ascii="Calibri" w:hAnsi="Calibri" w:cs="Calibri"/>
                <w:lang w:val="en-US"/>
              </w:rPr>
              <w:t xml:space="preserve">Hazards </w:t>
            </w:r>
            <w:r w:rsidRPr="00A05F5E">
              <w:rPr>
                <w:rFonts w:ascii="Calibri" w:hAnsi="Calibri" w:cs="Calibri"/>
                <w:b/>
                <w:lang w:val="en-US"/>
              </w:rPr>
              <w:t>end of unit</w:t>
            </w:r>
            <w:r w:rsidRPr="00507E03">
              <w:rPr>
                <w:rFonts w:ascii="Calibri" w:hAnsi="Calibri" w:cs="Calibri"/>
                <w:lang w:val="en-US"/>
              </w:rPr>
              <w:t xml:space="preserve"> test- 50-58 marks (1, 6, 4, 9 and 20 markers)</w:t>
            </w:r>
          </w:p>
          <w:p w14:paraId="11784508" w14:textId="232C8EE4" w:rsidR="00507E03" w:rsidRPr="00507E03" w:rsidRDefault="00507E03" w:rsidP="00507E03">
            <w:pPr>
              <w:cnfStyle w:val="000000100000" w:firstRow="0" w:lastRow="0" w:firstColumn="0" w:lastColumn="0" w:oddVBand="0" w:evenVBand="0" w:oddHBand="1" w:evenHBand="0" w:firstRowFirstColumn="0" w:firstRowLastColumn="0" w:lastRowFirstColumn="0" w:lastRowLastColumn="0"/>
              <w:rPr>
                <w:rFonts w:ascii="Calibri" w:hAnsi="Calibri" w:cs="Calibri"/>
              </w:rPr>
            </w:pPr>
          </w:p>
        </w:tc>
        <w:tc>
          <w:tcPr>
            <w:tcW w:w="4961" w:type="dxa"/>
          </w:tcPr>
          <w:p w14:paraId="04B89210" w14:textId="77777777" w:rsidR="007377F2" w:rsidRPr="00507E03" w:rsidRDefault="007377F2" w:rsidP="007377F2">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507E03">
              <w:rPr>
                <w:rFonts w:ascii="Calibri" w:eastAsia="Calibri" w:hAnsi="Calibri" w:cs="Calibri"/>
                <w:b/>
                <w:color w:val="FF0000"/>
              </w:rPr>
              <w:lastRenderedPageBreak/>
              <w:t>Formative Assessment:</w:t>
            </w:r>
          </w:p>
          <w:p w14:paraId="37C81DAB" w14:textId="5F204C7D" w:rsidR="007377F2" w:rsidRPr="00507E03" w:rsidRDefault="007377F2" w:rsidP="007377F2">
            <w:pPr>
              <w:pStyle w:val="ListParagraph"/>
              <w:numPr>
                <w:ilvl w:val="0"/>
                <w:numId w:val="9"/>
              </w:num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r>
              <w:rPr>
                <w:rFonts w:ascii="Calibri" w:hAnsi="Calibri" w:cs="Calibri"/>
                <w:color w:val="000000" w:themeColor="text1"/>
                <w:lang w:val="en-US"/>
              </w:rPr>
              <w:t>Regular checkpoints and group stre</w:t>
            </w:r>
            <w:r w:rsidR="00326641">
              <w:rPr>
                <w:rFonts w:ascii="Calibri" w:hAnsi="Calibri" w:cs="Calibri"/>
                <w:color w:val="000000" w:themeColor="text1"/>
                <w:lang w:val="en-US"/>
              </w:rPr>
              <w:t>ngths and weaknesses feedback provided for students.</w:t>
            </w:r>
          </w:p>
          <w:p w14:paraId="1C29A556" w14:textId="47629019" w:rsidR="007377F2" w:rsidRDefault="007377F2" w:rsidP="00507E03">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color w:val="FF0000"/>
              </w:rPr>
            </w:pPr>
          </w:p>
          <w:p w14:paraId="2B3EF24A" w14:textId="28E1C73E" w:rsidR="005374D4" w:rsidRDefault="005374D4" w:rsidP="00507E03">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color w:val="FF0000"/>
              </w:rPr>
            </w:pPr>
          </w:p>
          <w:p w14:paraId="78A55E80" w14:textId="77777777" w:rsidR="005374D4" w:rsidRDefault="005374D4" w:rsidP="00507E03">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color w:val="FF0000"/>
              </w:rPr>
            </w:pPr>
          </w:p>
          <w:p w14:paraId="7B0F505A" w14:textId="0D6FFC2B" w:rsidR="00507E03" w:rsidRDefault="007377F2" w:rsidP="00507E03">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color w:val="FF0000"/>
              </w:rPr>
            </w:pPr>
            <w:r w:rsidRPr="00507E03">
              <w:rPr>
                <w:rFonts w:ascii="Calibri" w:eastAsia="Calibri" w:hAnsi="Calibri" w:cs="Calibri"/>
                <w:b/>
                <w:color w:val="FF0000"/>
              </w:rPr>
              <w:t>Summative Assessment</w:t>
            </w:r>
            <w:r>
              <w:rPr>
                <w:rFonts w:ascii="Calibri" w:eastAsia="Calibri" w:hAnsi="Calibri" w:cs="Calibri"/>
                <w:b/>
                <w:color w:val="FF0000"/>
              </w:rPr>
              <w:t>:</w:t>
            </w:r>
          </w:p>
          <w:p w14:paraId="4DFCF4D5" w14:textId="05C5C774" w:rsidR="007377F2" w:rsidRPr="007377F2" w:rsidRDefault="007377F2" w:rsidP="007377F2">
            <w:pPr>
              <w:pStyle w:val="ListParagraph"/>
              <w:numPr>
                <w:ilvl w:val="0"/>
                <w:numId w:val="19"/>
              </w:num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color w:val="000000" w:themeColor="text1"/>
              </w:rPr>
              <w:t>Complete NEA is marked by class teacher and moderated in the department.</w:t>
            </w:r>
          </w:p>
        </w:tc>
        <w:tc>
          <w:tcPr>
            <w:tcW w:w="4820" w:type="dxa"/>
          </w:tcPr>
          <w:p w14:paraId="678AB3AA" w14:textId="447AC947" w:rsidR="00507E03" w:rsidRPr="005374D4" w:rsidRDefault="005374D4" w:rsidP="005374D4">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507E03">
              <w:rPr>
                <w:rFonts w:ascii="Calibri" w:eastAsia="Calibri" w:hAnsi="Calibri" w:cs="Calibri"/>
                <w:b/>
                <w:color w:val="FF0000"/>
              </w:rPr>
              <w:lastRenderedPageBreak/>
              <w:t>Formative Assessment</w:t>
            </w:r>
            <w:r w:rsidR="00A05F5E">
              <w:rPr>
                <w:rFonts w:ascii="Calibri" w:eastAsia="Calibri" w:hAnsi="Calibri" w:cs="Calibri"/>
                <w:b/>
                <w:color w:val="FF0000"/>
              </w:rPr>
              <w:t xml:space="preserve"> (at least once a fortnight</w:t>
            </w:r>
            <w:proofErr w:type="gramStart"/>
            <w:r w:rsidR="00A05F5E">
              <w:rPr>
                <w:rFonts w:ascii="Calibri" w:eastAsia="Calibri" w:hAnsi="Calibri" w:cs="Calibri"/>
                <w:b/>
                <w:color w:val="FF0000"/>
              </w:rPr>
              <w:t>)</w:t>
            </w:r>
            <w:r w:rsidR="00A05F5E" w:rsidRPr="00507E03">
              <w:rPr>
                <w:rFonts w:ascii="Calibri" w:eastAsia="Calibri" w:hAnsi="Calibri" w:cs="Calibri"/>
                <w:b/>
                <w:color w:val="FF0000"/>
              </w:rPr>
              <w:t>:</w:t>
            </w:r>
            <w:r w:rsidRPr="00507E03">
              <w:rPr>
                <w:rFonts w:ascii="Calibri" w:eastAsia="Calibri" w:hAnsi="Calibri" w:cs="Calibri"/>
                <w:b/>
                <w:color w:val="FF0000"/>
              </w:rPr>
              <w:t>:</w:t>
            </w:r>
            <w:proofErr w:type="gramEnd"/>
          </w:p>
          <w:p w14:paraId="3DFEEEB6" w14:textId="2086168A" w:rsidR="005F6058" w:rsidRPr="005F6058" w:rsidRDefault="005F6058" w:rsidP="005F6058">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r>
              <w:rPr>
                <w:rFonts w:ascii="Calibri" w:hAnsi="Calibri" w:cs="Calibri"/>
                <w:color w:val="000000" w:themeColor="text1"/>
              </w:rPr>
              <w:t xml:space="preserve">A range of </w:t>
            </w:r>
            <w:proofErr w:type="gramStart"/>
            <w:r>
              <w:rPr>
                <w:rFonts w:ascii="Calibri" w:hAnsi="Calibri" w:cs="Calibri"/>
                <w:color w:val="000000" w:themeColor="text1"/>
              </w:rPr>
              <w:t>4 and 6 mark</w:t>
            </w:r>
            <w:proofErr w:type="gramEnd"/>
            <w:r>
              <w:rPr>
                <w:rFonts w:ascii="Calibri" w:hAnsi="Calibri" w:cs="Calibri"/>
                <w:color w:val="000000" w:themeColor="text1"/>
              </w:rPr>
              <w:t xml:space="preserve"> questions</w:t>
            </w:r>
          </w:p>
          <w:p w14:paraId="4F1B634A" w14:textId="723D8AB3" w:rsidR="005374D4" w:rsidRPr="005374D4" w:rsidRDefault="005F6058" w:rsidP="005F6058">
            <w:pPr>
              <w:pStyle w:val="ListParagraph"/>
              <w:numPr>
                <w:ilvl w:val="0"/>
                <w:numId w:val="20"/>
              </w:numPr>
              <w:tabs>
                <w:tab w:val="left" w:pos="6192"/>
              </w:tabs>
              <w:spacing w:after="200" w:line="276" w:lineRule="auto"/>
              <w:cnfStyle w:val="000000100000" w:firstRow="0" w:lastRow="0" w:firstColumn="0" w:lastColumn="0" w:oddVBand="0" w:evenVBand="0" w:oddHBand="1" w:evenHBand="0" w:firstRowFirstColumn="0" w:firstRowLastColumn="0" w:lastRowFirstColumn="0" w:lastRowLastColumn="0"/>
              <w:rPr>
                <w:rFonts w:cstheme="minorHAnsi"/>
                <w:lang w:val="en-US"/>
              </w:rPr>
            </w:pPr>
            <w:r>
              <w:rPr>
                <w:rFonts w:cstheme="minorHAnsi"/>
                <w:lang w:val="en-US"/>
              </w:rPr>
              <w:t xml:space="preserve">Globalization </w:t>
            </w:r>
            <w:proofErr w:type="gramStart"/>
            <w:r>
              <w:rPr>
                <w:rFonts w:ascii="Calibri" w:hAnsi="Calibri" w:cs="Calibri"/>
                <w:color w:val="000000" w:themeColor="text1"/>
                <w:lang w:val="en-US"/>
              </w:rPr>
              <w:t>9 mark</w:t>
            </w:r>
            <w:proofErr w:type="gramEnd"/>
            <w:r>
              <w:rPr>
                <w:rFonts w:ascii="Calibri" w:hAnsi="Calibri" w:cs="Calibri"/>
                <w:color w:val="000000" w:themeColor="text1"/>
                <w:lang w:val="en-US"/>
              </w:rPr>
              <w:t xml:space="preserve"> question</w:t>
            </w:r>
          </w:p>
          <w:p w14:paraId="68BCE240" w14:textId="1A0F640C" w:rsidR="005374D4" w:rsidRPr="005374D4" w:rsidRDefault="005F6058" w:rsidP="005F6058">
            <w:pPr>
              <w:pStyle w:val="ListParagraph"/>
              <w:numPr>
                <w:ilvl w:val="0"/>
                <w:numId w:val="20"/>
              </w:numPr>
              <w:autoSpaceDE w:val="0"/>
              <w:autoSpaceDN w:val="0"/>
              <w:adjustRightInd w:val="0"/>
              <w:spacing w:after="200"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lang w:val="en-US"/>
              </w:rPr>
              <w:lastRenderedPageBreak/>
              <w:t xml:space="preserve">Global systems </w:t>
            </w:r>
            <w:proofErr w:type="gramStart"/>
            <w:r>
              <w:rPr>
                <w:rFonts w:ascii="Calibri" w:hAnsi="Calibri" w:cs="Calibri"/>
                <w:color w:val="000000" w:themeColor="text1"/>
                <w:lang w:val="en-US"/>
              </w:rPr>
              <w:t>20 mark</w:t>
            </w:r>
            <w:proofErr w:type="gramEnd"/>
            <w:r>
              <w:rPr>
                <w:rFonts w:ascii="Calibri" w:hAnsi="Calibri" w:cs="Calibri"/>
                <w:color w:val="000000" w:themeColor="text1"/>
                <w:lang w:val="en-US"/>
              </w:rPr>
              <w:t xml:space="preserve"> question</w:t>
            </w:r>
          </w:p>
          <w:p w14:paraId="2B2D6DBF" w14:textId="26B6A19B" w:rsidR="005374D4" w:rsidRPr="00507E03" w:rsidRDefault="005374D4" w:rsidP="005374D4">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color w:val="FF0000"/>
              </w:rPr>
            </w:pPr>
            <w:r w:rsidRPr="00507E03">
              <w:rPr>
                <w:rFonts w:ascii="Calibri" w:eastAsia="Calibri" w:hAnsi="Calibri" w:cs="Calibri"/>
                <w:b/>
                <w:color w:val="FF0000"/>
              </w:rPr>
              <w:t xml:space="preserve">Summative Assessment (includes elements of all other </w:t>
            </w:r>
            <w:r>
              <w:rPr>
                <w:rFonts w:ascii="Calibri" w:eastAsia="Calibri" w:hAnsi="Calibri" w:cs="Calibri"/>
                <w:b/>
                <w:color w:val="FF0000"/>
              </w:rPr>
              <w:t xml:space="preserve">human </w:t>
            </w:r>
            <w:r w:rsidRPr="00507E03">
              <w:rPr>
                <w:rFonts w:ascii="Calibri" w:eastAsia="Calibri" w:hAnsi="Calibri" w:cs="Calibri"/>
                <w:b/>
                <w:color w:val="FF0000"/>
              </w:rPr>
              <w:t>units):</w:t>
            </w:r>
          </w:p>
          <w:p w14:paraId="08D8142D" w14:textId="47E1222A" w:rsidR="005374D4" w:rsidRPr="00507E03" w:rsidRDefault="005374D4" w:rsidP="005F6058">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 xml:space="preserve">GSGG </w:t>
            </w:r>
            <w:r w:rsidRPr="00A05F5E">
              <w:rPr>
                <w:rFonts w:ascii="Calibri" w:hAnsi="Calibri" w:cs="Calibri"/>
                <w:b/>
              </w:rPr>
              <w:t>mid unit</w:t>
            </w:r>
            <w:r w:rsidRPr="00507E03">
              <w:rPr>
                <w:rFonts w:ascii="Calibri" w:hAnsi="Calibri" w:cs="Calibri"/>
              </w:rPr>
              <w:t xml:space="preserve"> test- 50-58 </w:t>
            </w:r>
            <w:proofErr w:type="gramStart"/>
            <w:r w:rsidRPr="00507E03">
              <w:rPr>
                <w:rFonts w:ascii="Calibri" w:hAnsi="Calibri" w:cs="Calibri"/>
              </w:rPr>
              <w:t xml:space="preserve">marks </w:t>
            </w:r>
            <w:r w:rsidRPr="00507E03">
              <w:rPr>
                <w:rFonts w:ascii="Calibri" w:hAnsi="Calibri" w:cs="Calibri"/>
                <w:lang w:val="en-US"/>
              </w:rPr>
              <w:t xml:space="preserve"> (</w:t>
            </w:r>
            <w:proofErr w:type="gramEnd"/>
            <w:r w:rsidRPr="00507E03">
              <w:rPr>
                <w:rFonts w:ascii="Calibri" w:hAnsi="Calibri" w:cs="Calibri"/>
                <w:lang w:val="en-US"/>
              </w:rPr>
              <w:t>1, 6, 4, 9 and 20 markers)</w:t>
            </w:r>
          </w:p>
          <w:p w14:paraId="648AC961" w14:textId="3B6D8EFB" w:rsidR="005374D4" w:rsidRPr="00507E03" w:rsidRDefault="005374D4" w:rsidP="005F6058">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lang w:val="en-US"/>
              </w:rPr>
              <w:t>GSGG</w:t>
            </w:r>
            <w:r w:rsidRPr="00507E03">
              <w:rPr>
                <w:rFonts w:ascii="Calibri" w:hAnsi="Calibri" w:cs="Calibri"/>
                <w:lang w:val="en-US"/>
              </w:rPr>
              <w:t xml:space="preserve"> </w:t>
            </w:r>
            <w:r w:rsidRPr="00A05F5E">
              <w:rPr>
                <w:rFonts w:ascii="Calibri" w:hAnsi="Calibri" w:cs="Calibri"/>
                <w:b/>
                <w:lang w:val="en-US"/>
              </w:rPr>
              <w:t>end of unit</w:t>
            </w:r>
            <w:r w:rsidRPr="00507E03">
              <w:rPr>
                <w:rFonts w:ascii="Calibri" w:hAnsi="Calibri" w:cs="Calibri"/>
                <w:lang w:val="en-US"/>
              </w:rPr>
              <w:t xml:space="preserve"> test- 50-58 marks (1, 6, 4, 9 and 20 markers</w:t>
            </w:r>
            <w:r>
              <w:rPr>
                <w:rFonts w:ascii="Calibri" w:hAnsi="Calibri" w:cs="Calibri"/>
                <w:lang w:val="en-US"/>
              </w:rPr>
              <w:t>)</w:t>
            </w:r>
          </w:p>
          <w:p w14:paraId="7C4980AB" w14:textId="1CCC5FFA" w:rsidR="005374D4" w:rsidRPr="005374D4" w:rsidRDefault="005374D4" w:rsidP="005374D4">
            <w:pPr>
              <w:cnfStyle w:val="000000100000" w:firstRow="0" w:lastRow="0" w:firstColumn="0" w:lastColumn="0" w:oddVBand="0" w:evenVBand="0" w:oddHBand="1" w:evenHBand="0" w:firstRowFirstColumn="0" w:firstRowLastColumn="0" w:lastRowFirstColumn="0" w:lastRowLastColumn="0"/>
              <w:rPr>
                <w:rFonts w:cstheme="minorHAnsi"/>
                <w:b/>
                <w:u w:val="single"/>
              </w:rPr>
            </w:pPr>
          </w:p>
        </w:tc>
      </w:tr>
      <w:tr w:rsidR="00507E03" w:rsidRPr="00507E03" w14:paraId="556A966E" w14:textId="77777777" w:rsidTr="00887D98">
        <w:trPr>
          <w:gridAfter w:val="1"/>
          <w:wAfter w:w="4771" w:type="dxa"/>
          <w:trHeight w:val="460"/>
        </w:trPr>
        <w:tc>
          <w:tcPr>
            <w:cnfStyle w:val="001000000000" w:firstRow="0" w:lastRow="0" w:firstColumn="1" w:lastColumn="0" w:oddVBand="0" w:evenVBand="0" w:oddHBand="0" w:evenHBand="0" w:firstRowFirstColumn="0" w:firstRowLastColumn="0" w:lastRowFirstColumn="0" w:lastRowLastColumn="0"/>
            <w:tcW w:w="1518" w:type="dxa"/>
          </w:tcPr>
          <w:p w14:paraId="39CD1A5F" w14:textId="77777777" w:rsidR="00507E03" w:rsidRPr="00507E03" w:rsidRDefault="00507E03" w:rsidP="00507E03">
            <w:pPr>
              <w:rPr>
                <w:rFonts w:ascii="Calibri" w:hAnsi="Calibri" w:cs="Calibri"/>
                <w:b w:val="0"/>
                <w:bCs w:val="0"/>
              </w:rPr>
            </w:pPr>
            <w:r w:rsidRPr="00507E03">
              <w:rPr>
                <w:rFonts w:ascii="Calibri" w:hAnsi="Calibri" w:cs="Calibri"/>
              </w:rPr>
              <w:lastRenderedPageBreak/>
              <w:t>Resources available</w:t>
            </w:r>
          </w:p>
          <w:p w14:paraId="2B5CEE4B" w14:textId="77777777" w:rsidR="00507E03" w:rsidRPr="00507E03" w:rsidRDefault="00507E03" w:rsidP="00507E03">
            <w:pPr>
              <w:rPr>
                <w:rFonts w:ascii="Calibri" w:hAnsi="Calibri" w:cs="Calibri"/>
                <w:b w:val="0"/>
                <w:bCs w:val="0"/>
              </w:rPr>
            </w:pPr>
          </w:p>
          <w:p w14:paraId="3F1B3FD9" w14:textId="77777777" w:rsidR="00507E03" w:rsidRPr="00507E03" w:rsidRDefault="00507E03" w:rsidP="00507E03">
            <w:pPr>
              <w:rPr>
                <w:rFonts w:ascii="Calibri" w:hAnsi="Calibri" w:cs="Calibri"/>
                <w:b w:val="0"/>
                <w:bCs w:val="0"/>
              </w:rPr>
            </w:pPr>
          </w:p>
          <w:p w14:paraId="7F48F907" w14:textId="272E87C4" w:rsidR="00507E03" w:rsidRPr="00507E03" w:rsidRDefault="00507E03" w:rsidP="00507E03">
            <w:pPr>
              <w:rPr>
                <w:rFonts w:ascii="Calibri" w:hAnsi="Calibri" w:cs="Calibri"/>
              </w:rPr>
            </w:pPr>
          </w:p>
        </w:tc>
        <w:tc>
          <w:tcPr>
            <w:tcW w:w="4861" w:type="dxa"/>
          </w:tcPr>
          <w:p w14:paraId="4366007B" w14:textId="77777777" w:rsidR="00EA02E4" w:rsidRPr="00C53F55" w:rsidRDefault="00EA02E4" w:rsidP="00EA02E4">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b/>
              </w:rPr>
              <w:t xml:space="preserve">Examples of good practice and lesson plans are in the </w:t>
            </w:r>
            <w:r w:rsidRPr="00C53F55">
              <w:rPr>
                <w:rFonts w:cstheme="minorHAnsi"/>
                <w:b/>
              </w:rPr>
              <w:t>Shared area</w:t>
            </w:r>
            <w:r w:rsidRPr="00C53F55">
              <w:rPr>
                <w:rFonts w:cstheme="minorHAnsi"/>
              </w:rPr>
              <w:t xml:space="preserve">- </w:t>
            </w:r>
          </w:p>
          <w:p w14:paraId="2408D98F" w14:textId="1CC33745" w:rsidR="00507E03" w:rsidRPr="00507E03" w:rsidRDefault="00507E03" w:rsidP="00507E03">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507E03">
              <w:rPr>
                <w:rFonts w:ascii="Calibri" w:hAnsi="Calibri" w:cs="Calibri"/>
              </w:rPr>
              <w:t xml:space="preserve">S:\Humanities\Geography\1. Lessons\3. KS5\2. Y13\1. Physical\1. 3.1.4 Hazards </w:t>
            </w:r>
          </w:p>
          <w:p w14:paraId="082C0FF6" w14:textId="77777777" w:rsidR="00507E03" w:rsidRPr="00507E03" w:rsidRDefault="00507E03" w:rsidP="00507E03">
            <w:pPr>
              <w:cnfStyle w:val="000000000000" w:firstRow="0" w:lastRow="0" w:firstColumn="0" w:lastColumn="0" w:oddVBand="0" w:evenVBand="0" w:oddHBand="0" w:evenHBand="0" w:firstRowFirstColumn="0" w:firstRowLastColumn="0" w:lastRowFirstColumn="0" w:lastRowLastColumn="0"/>
              <w:rPr>
                <w:rFonts w:ascii="Calibri" w:hAnsi="Calibri" w:cs="Calibri"/>
              </w:rPr>
            </w:pPr>
          </w:p>
          <w:p w14:paraId="248CA259" w14:textId="6F1D4E48" w:rsidR="00507E03" w:rsidRPr="00507E03" w:rsidRDefault="00507E03" w:rsidP="00507E03">
            <w:pPr>
              <w:pStyle w:val="Heading2"/>
              <w:spacing w:before="0" w:beforeAutospacing="0" w:after="120" w:afterAutospacing="0"/>
              <w:textAlignment w:val="baseline"/>
              <w:outlineLvl w:val="1"/>
              <w:cnfStyle w:val="000000000000" w:firstRow="0" w:lastRow="0" w:firstColumn="0" w:lastColumn="0" w:oddVBand="0" w:evenVBand="0" w:oddHBand="0" w:evenHBand="0" w:firstRowFirstColumn="0" w:firstRowLastColumn="0" w:lastRowFirstColumn="0" w:lastRowLastColumn="0"/>
              <w:rPr>
                <w:rFonts w:ascii="Calibri" w:hAnsi="Calibri" w:cs="Calibri"/>
                <w:b w:val="0"/>
                <w:sz w:val="22"/>
                <w:szCs w:val="22"/>
              </w:rPr>
            </w:pPr>
            <w:r w:rsidRPr="00507E03">
              <w:rPr>
                <w:rFonts w:ascii="Calibri" w:hAnsi="Calibri" w:cs="Calibri"/>
                <w:b w:val="0"/>
                <w:sz w:val="22"/>
                <w:szCs w:val="22"/>
              </w:rPr>
              <w:t>Oxford A/AS Level Geography for AQA Student Book</w:t>
            </w:r>
          </w:p>
          <w:p w14:paraId="4196764D" w14:textId="41794A96" w:rsidR="00507E03" w:rsidRPr="00507E03" w:rsidRDefault="00507E03" w:rsidP="00507E03">
            <w:pPr>
              <w:pStyle w:val="Heading2"/>
              <w:spacing w:before="0" w:beforeAutospacing="0" w:after="120" w:afterAutospacing="0"/>
              <w:textAlignment w:val="baseline"/>
              <w:outlineLvl w:val="1"/>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rPr>
            </w:pPr>
            <w:r w:rsidRPr="00507E03">
              <w:rPr>
                <w:rFonts w:ascii="Calibri" w:hAnsi="Calibri" w:cs="Calibri"/>
                <w:b w:val="0"/>
                <w:sz w:val="22"/>
                <w:szCs w:val="22"/>
              </w:rPr>
              <w:t>Cambridge AQA Geography A Level and AS Physical Geography Student Book</w:t>
            </w:r>
          </w:p>
        </w:tc>
        <w:tc>
          <w:tcPr>
            <w:tcW w:w="4961" w:type="dxa"/>
          </w:tcPr>
          <w:p w14:paraId="3B2D3830" w14:textId="77777777" w:rsidR="00EA02E4" w:rsidRPr="00C53F55" w:rsidRDefault="00EA02E4" w:rsidP="00EA02E4">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b/>
              </w:rPr>
              <w:t xml:space="preserve">Examples of good practice and lesson plans are in the </w:t>
            </w:r>
            <w:r w:rsidRPr="00C53F55">
              <w:rPr>
                <w:rFonts w:cstheme="minorHAnsi"/>
                <w:b/>
              </w:rPr>
              <w:t>Shared area</w:t>
            </w:r>
            <w:r w:rsidRPr="00C53F55">
              <w:rPr>
                <w:rFonts w:cstheme="minorHAnsi"/>
              </w:rPr>
              <w:t xml:space="preserve">- </w:t>
            </w:r>
          </w:p>
          <w:p w14:paraId="3EB0A6F1" w14:textId="77777777" w:rsidR="00507E03" w:rsidRDefault="00326641" w:rsidP="00326641">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326641">
              <w:rPr>
                <w:rFonts w:ascii="Calibri" w:hAnsi="Calibri" w:cs="Calibri"/>
              </w:rPr>
              <w:t>S:\Humanities\Geography\1. Lessons\3. KS5\2. Y13\2. Human\1. 3.4 Geography fieldwork investigation</w:t>
            </w:r>
          </w:p>
          <w:p w14:paraId="3E4B7970" w14:textId="77777777" w:rsidR="00326641" w:rsidRDefault="00326641" w:rsidP="00326641">
            <w:pPr>
              <w:cnfStyle w:val="000000000000" w:firstRow="0" w:lastRow="0" w:firstColumn="0" w:lastColumn="0" w:oddVBand="0" w:evenVBand="0" w:oddHBand="0" w:evenHBand="0" w:firstRowFirstColumn="0" w:firstRowLastColumn="0" w:lastRowFirstColumn="0" w:lastRowLastColumn="0"/>
              <w:rPr>
                <w:rFonts w:ascii="Calibri" w:hAnsi="Calibri" w:cs="Calibri"/>
              </w:rPr>
            </w:pPr>
          </w:p>
          <w:p w14:paraId="444530BA" w14:textId="3E4355BA" w:rsidR="00326641" w:rsidRPr="00326641" w:rsidRDefault="00326641" w:rsidP="00326641">
            <w:pP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 xml:space="preserve">RGS guide to A-level independent investigation: </w:t>
            </w:r>
            <w:hyperlink r:id="rId11" w:history="1">
              <w:r w:rsidRPr="002829E2">
                <w:rPr>
                  <w:rStyle w:val="Hyperlink"/>
                  <w:rFonts w:ascii="Calibri" w:hAnsi="Calibri" w:cs="Calibri"/>
                </w:rPr>
                <w:t>https://www.rgs.org/CMSPages/GetFile.aspx?nodeguid=882a6e79-5e28-4667-a753-17d26cec8c19&amp;lang=en-GB</w:t>
              </w:r>
            </w:hyperlink>
            <w:r>
              <w:rPr>
                <w:rFonts w:ascii="Calibri" w:hAnsi="Calibri" w:cs="Calibri"/>
              </w:rPr>
              <w:t xml:space="preserve"> </w:t>
            </w:r>
          </w:p>
        </w:tc>
        <w:tc>
          <w:tcPr>
            <w:tcW w:w="4820" w:type="dxa"/>
          </w:tcPr>
          <w:p w14:paraId="50D16A8B" w14:textId="77777777" w:rsidR="00EA02E4" w:rsidRPr="00C53F55" w:rsidRDefault="00EA02E4" w:rsidP="00EA02E4">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b/>
              </w:rPr>
              <w:t xml:space="preserve">Examples of good practice and lesson plans are in the </w:t>
            </w:r>
            <w:r w:rsidRPr="00C53F55">
              <w:rPr>
                <w:rFonts w:cstheme="minorHAnsi"/>
                <w:b/>
              </w:rPr>
              <w:t>Shared area</w:t>
            </w:r>
            <w:r w:rsidRPr="00C53F55">
              <w:rPr>
                <w:rFonts w:cstheme="minorHAnsi"/>
              </w:rPr>
              <w:t xml:space="preserve">- </w:t>
            </w:r>
          </w:p>
          <w:p w14:paraId="5EA39A77" w14:textId="05A35D7D" w:rsidR="00507E03" w:rsidRPr="00800BF6" w:rsidRDefault="00800BF6" w:rsidP="00507E03">
            <w:pPr>
              <w:cnfStyle w:val="000000000000" w:firstRow="0" w:lastRow="0" w:firstColumn="0" w:lastColumn="0" w:oddVBand="0" w:evenVBand="0" w:oddHBand="0" w:evenHBand="0" w:firstRowFirstColumn="0" w:firstRowLastColumn="0" w:lastRowFirstColumn="0" w:lastRowLastColumn="0"/>
              <w:rPr>
                <w:rFonts w:cstheme="minorHAnsi"/>
              </w:rPr>
            </w:pPr>
            <w:bookmarkStart w:id="0" w:name="_GoBack"/>
            <w:bookmarkEnd w:id="0"/>
            <w:r w:rsidRPr="00800BF6">
              <w:rPr>
                <w:rFonts w:cstheme="minorHAnsi"/>
              </w:rPr>
              <w:t>S:\Humanities\Geography\1. Lessons\3. KS5\2. Y13\2. Human\2. 3.2.1 Global systems and global governance</w:t>
            </w:r>
          </w:p>
          <w:p w14:paraId="4B2E8457" w14:textId="77777777" w:rsidR="00507E03" w:rsidRPr="00800BF6" w:rsidRDefault="00507E03" w:rsidP="00507E03">
            <w:pPr>
              <w:cnfStyle w:val="000000000000" w:firstRow="0" w:lastRow="0" w:firstColumn="0" w:lastColumn="0" w:oddVBand="0" w:evenVBand="0" w:oddHBand="0" w:evenHBand="0" w:firstRowFirstColumn="0" w:firstRowLastColumn="0" w:lastRowFirstColumn="0" w:lastRowLastColumn="0"/>
              <w:rPr>
                <w:rFonts w:cstheme="minorHAnsi"/>
              </w:rPr>
            </w:pPr>
          </w:p>
          <w:p w14:paraId="5297E0CF" w14:textId="77777777" w:rsidR="00800BF6" w:rsidRPr="00800BF6" w:rsidRDefault="00800BF6" w:rsidP="00800BF6">
            <w:pPr>
              <w:pStyle w:val="Heading2"/>
              <w:spacing w:before="0" w:beforeAutospacing="0" w:after="120" w:afterAutospacing="0"/>
              <w:textAlignment w:val="baseline"/>
              <w:outlineLvl w:val="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val="0"/>
                <w:sz w:val="22"/>
                <w:szCs w:val="22"/>
              </w:rPr>
            </w:pPr>
            <w:r w:rsidRPr="00800BF6">
              <w:rPr>
                <w:rFonts w:asciiTheme="minorHAnsi" w:hAnsiTheme="minorHAnsi" w:cstheme="minorHAnsi"/>
                <w:b w:val="0"/>
                <w:sz w:val="22"/>
                <w:szCs w:val="22"/>
              </w:rPr>
              <w:t>Oxford A/AS Level Geography for AQA Student Book</w:t>
            </w:r>
          </w:p>
          <w:p w14:paraId="2D6B37B9" w14:textId="279851EC" w:rsidR="00800BF6" w:rsidRPr="00800BF6" w:rsidRDefault="00800BF6" w:rsidP="00800BF6">
            <w:pPr>
              <w:cnfStyle w:val="000000000000" w:firstRow="0" w:lastRow="0" w:firstColumn="0" w:lastColumn="0" w:oddVBand="0" w:evenVBand="0" w:oddHBand="0" w:evenHBand="0" w:firstRowFirstColumn="0" w:firstRowLastColumn="0" w:lastRowFirstColumn="0" w:lastRowLastColumn="0"/>
              <w:rPr>
                <w:rFonts w:cstheme="minorHAnsi"/>
              </w:rPr>
            </w:pPr>
            <w:r w:rsidRPr="00800BF6">
              <w:rPr>
                <w:rFonts w:cstheme="minorHAnsi"/>
              </w:rPr>
              <w:t>Cambridge AQA Geography A Level and AS Physical Geography Student Book</w:t>
            </w:r>
          </w:p>
        </w:tc>
      </w:tr>
      <w:tr w:rsidR="00507E03" w:rsidRPr="00507E03" w14:paraId="3D947E55" w14:textId="77777777" w:rsidTr="00C179E6">
        <w:trPr>
          <w:gridAfter w:val="1"/>
          <w:cnfStyle w:val="000000100000" w:firstRow="0" w:lastRow="0" w:firstColumn="0" w:lastColumn="0" w:oddVBand="0" w:evenVBand="0" w:oddHBand="1" w:evenHBand="0" w:firstRowFirstColumn="0" w:firstRowLastColumn="0" w:lastRowFirstColumn="0" w:lastRowLastColumn="0"/>
          <w:wAfter w:w="4771" w:type="dxa"/>
          <w:trHeight w:val="2612"/>
        </w:trPr>
        <w:tc>
          <w:tcPr>
            <w:cnfStyle w:val="001000000000" w:firstRow="0" w:lastRow="0" w:firstColumn="1" w:lastColumn="0" w:oddVBand="0" w:evenVBand="0" w:oddHBand="0" w:evenHBand="0" w:firstRowFirstColumn="0" w:firstRowLastColumn="0" w:lastRowFirstColumn="0" w:lastRowLastColumn="0"/>
            <w:tcW w:w="1518" w:type="dxa"/>
          </w:tcPr>
          <w:p w14:paraId="205F3E4E" w14:textId="77777777" w:rsidR="00507E03" w:rsidRPr="00507E03" w:rsidRDefault="00507E03" w:rsidP="00507E03">
            <w:pPr>
              <w:rPr>
                <w:rFonts w:ascii="Calibri" w:hAnsi="Calibri" w:cs="Calibri"/>
                <w:b w:val="0"/>
                <w:bCs w:val="0"/>
              </w:rPr>
            </w:pPr>
            <w:r w:rsidRPr="00507E03">
              <w:rPr>
                <w:rFonts w:ascii="Calibri" w:hAnsi="Calibri" w:cs="Calibri"/>
              </w:rPr>
              <w:t>Why this topic is important…</w:t>
            </w:r>
          </w:p>
          <w:p w14:paraId="58FA1875" w14:textId="1A433BF1" w:rsidR="00507E03" w:rsidRPr="00507E03" w:rsidRDefault="00507E03" w:rsidP="00507E03">
            <w:pPr>
              <w:rPr>
                <w:rFonts w:ascii="Calibri" w:hAnsi="Calibri" w:cs="Calibri"/>
              </w:rPr>
            </w:pPr>
          </w:p>
        </w:tc>
        <w:tc>
          <w:tcPr>
            <w:tcW w:w="4861" w:type="dxa"/>
          </w:tcPr>
          <w:p w14:paraId="2AC31B6B" w14:textId="77777777" w:rsidR="00507E03" w:rsidRDefault="00507E03" w:rsidP="00507E03">
            <w:pPr>
              <w:pStyle w:val="NormalWeb"/>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sidRPr="00507E03">
              <w:rPr>
                <w:rFonts w:ascii="Calibri" w:hAnsi="Calibri" w:cs="Calibri"/>
                <w:sz w:val="22"/>
                <w:szCs w:val="22"/>
              </w:rPr>
              <w:t>Study of this section offers the opportunity to exercise and develop observation skills, measurement and geospatial mapping skills, together with data manipulation and statistical skills to better understand the dynamic nature of the hazards that threaten our lives. This gives a unique perspective on how and why we may want to modify our behaviour and actions to protect ourselves and the environment.</w:t>
            </w:r>
          </w:p>
          <w:p w14:paraId="19FFB2B0" w14:textId="77777777" w:rsidR="00DC1A04" w:rsidRPr="004F0F6D" w:rsidRDefault="00DC1A04" w:rsidP="00DC1A04">
            <w:pPr>
              <w:cnfStyle w:val="000000100000" w:firstRow="0" w:lastRow="0" w:firstColumn="0" w:lastColumn="0" w:oddVBand="0" w:evenVBand="0" w:oddHBand="1" w:evenHBand="0" w:firstRowFirstColumn="0" w:firstRowLastColumn="0" w:lastRowFirstColumn="0" w:lastRowLastColumn="0"/>
              <w:rPr>
                <w:b/>
              </w:rPr>
            </w:pPr>
            <w:r w:rsidRPr="004F0F6D">
              <w:rPr>
                <w:b/>
              </w:rPr>
              <w:t xml:space="preserve">Links to </w:t>
            </w:r>
            <w:r>
              <w:rPr>
                <w:b/>
              </w:rPr>
              <w:t>British Value/SMSC</w:t>
            </w:r>
          </w:p>
          <w:p w14:paraId="0176C31D" w14:textId="7D28A56E" w:rsidR="00DC1A04" w:rsidRDefault="00DC1A04" w:rsidP="00DC1A04">
            <w:pPr>
              <w:cnfStyle w:val="000000100000" w:firstRow="0" w:lastRow="0" w:firstColumn="0" w:lastColumn="0" w:oddVBand="0" w:evenVBand="0" w:oddHBand="1" w:evenHBand="0" w:firstRowFirstColumn="0" w:firstRowLastColumn="0" w:lastRowFirstColumn="0" w:lastRowLastColumn="0"/>
            </w:pPr>
            <w:r w:rsidRPr="001F4A41">
              <w:rPr>
                <w:b/>
              </w:rPr>
              <w:t>Respect and Tolerance</w:t>
            </w:r>
            <w:r>
              <w:t xml:space="preserve"> – an understanding of different ways of life and how they impact hazard response </w:t>
            </w:r>
          </w:p>
          <w:p w14:paraId="7D8ABBEF" w14:textId="77777777" w:rsidR="00DC1A04" w:rsidRDefault="00DC1A04" w:rsidP="00DC1A04">
            <w:pPr>
              <w:cnfStyle w:val="000000100000" w:firstRow="0" w:lastRow="0" w:firstColumn="0" w:lastColumn="0" w:oddVBand="0" w:evenVBand="0" w:oddHBand="1" w:evenHBand="0" w:firstRowFirstColumn="0" w:firstRowLastColumn="0" w:lastRowFirstColumn="0" w:lastRowLastColumn="0"/>
            </w:pPr>
            <w:r w:rsidRPr="001F4A41">
              <w:rPr>
                <w:b/>
              </w:rPr>
              <w:t>Moral</w:t>
            </w:r>
            <w:r>
              <w:t xml:space="preserve"> – is it our duty to help poorer nations mitigate against natural hazards?</w:t>
            </w:r>
          </w:p>
          <w:p w14:paraId="0D8927E9" w14:textId="78EF6E59" w:rsidR="00DC1A04" w:rsidRPr="00DC1A04" w:rsidRDefault="00DC1A04" w:rsidP="00DC1A04">
            <w:pPr>
              <w:cnfStyle w:val="000000100000" w:firstRow="0" w:lastRow="0" w:firstColumn="0" w:lastColumn="0" w:oddVBand="0" w:evenVBand="0" w:oddHBand="1" w:evenHBand="0" w:firstRowFirstColumn="0" w:firstRowLastColumn="0" w:lastRowFirstColumn="0" w:lastRowLastColumn="0"/>
            </w:pPr>
            <w:r w:rsidRPr="001F4A41">
              <w:rPr>
                <w:b/>
              </w:rPr>
              <w:t xml:space="preserve">Spiritual </w:t>
            </w:r>
            <w:r>
              <w:t>– reasons why people live near specific hazardous locations and how their religion may impact their response to hazards</w:t>
            </w:r>
          </w:p>
        </w:tc>
        <w:tc>
          <w:tcPr>
            <w:tcW w:w="4961" w:type="dxa"/>
          </w:tcPr>
          <w:p w14:paraId="64E70ECD" w14:textId="77777777" w:rsidR="00507E03" w:rsidRDefault="00326641" w:rsidP="00507E03">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 xml:space="preserve">Students are given the opportunity to study part of the course they are most interested in more detail and develop a range of investigation-based skills e.g. collecting data and analysing date. This knowledge will support their understanding of other units and the skills will be of particular importance to those completing dissertations as part of university courses. </w:t>
            </w:r>
          </w:p>
          <w:p w14:paraId="37A599B2" w14:textId="77777777" w:rsidR="00326641" w:rsidRDefault="00326641" w:rsidP="00507E03">
            <w:pPr>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67060014" w14:textId="77777777" w:rsidR="00326641" w:rsidRPr="004F0F6D" w:rsidRDefault="00326641" w:rsidP="00326641">
            <w:pPr>
              <w:cnfStyle w:val="000000100000" w:firstRow="0" w:lastRow="0" w:firstColumn="0" w:lastColumn="0" w:oddVBand="0" w:evenVBand="0" w:oddHBand="1" w:evenHBand="0" w:firstRowFirstColumn="0" w:firstRowLastColumn="0" w:lastRowFirstColumn="0" w:lastRowLastColumn="0"/>
              <w:rPr>
                <w:b/>
              </w:rPr>
            </w:pPr>
            <w:r w:rsidRPr="004F0F6D">
              <w:rPr>
                <w:b/>
              </w:rPr>
              <w:t xml:space="preserve">Links to </w:t>
            </w:r>
            <w:r>
              <w:rPr>
                <w:b/>
              </w:rPr>
              <w:t>British Value/SMSC</w:t>
            </w:r>
          </w:p>
          <w:p w14:paraId="1D81FE2E" w14:textId="5E5C4BF1" w:rsidR="00326641" w:rsidRDefault="00326641" w:rsidP="00326641">
            <w:pPr>
              <w:cnfStyle w:val="000000100000" w:firstRow="0" w:lastRow="0" w:firstColumn="0" w:lastColumn="0" w:oddVBand="0" w:evenVBand="0" w:oddHBand="1" w:evenHBand="0" w:firstRowFirstColumn="0" w:firstRowLastColumn="0" w:lastRowFirstColumn="0" w:lastRowLastColumn="0"/>
            </w:pPr>
            <w:r w:rsidRPr="001F4A41">
              <w:rPr>
                <w:b/>
              </w:rPr>
              <w:t>Moral</w:t>
            </w:r>
            <w:r>
              <w:t xml:space="preserve"> – Students consider the ethical considerations of their investigation.</w:t>
            </w:r>
          </w:p>
          <w:p w14:paraId="61CCBC3B" w14:textId="527DC347" w:rsidR="00326641" w:rsidRPr="00507E03" w:rsidRDefault="00326641" w:rsidP="00326641">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1F4A41">
              <w:rPr>
                <w:b/>
              </w:rPr>
              <w:t>S</w:t>
            </w:r>
            <w:r w:rsidR="0013254D">
              <w:rPr>
                <w:b/>
              </w:rPr>
              <w:t>ocial</w:t>
            </w:r>
            <w:r w:rsidRPr="001F4A41">
              <w:rPr>
                <w:b/>
              </w:rPr>
              <w:t xml:space="preserve"> </w:t>
            </w:r>
            <w:r>
              <w:t xml:space="preserve">– </w:t>
            </w:r>
            <w:r w:rsidR="0013254D">
              <w:t>Opportunities to develop communication skills including with the public.</w:t>
            </w:r>
          </w:p>
        </w:tc>
        <w:tc>
          <w:tcPr>
            <w:tcW w:w="4820" w:type="dxa"/>
          </w:tcPr>
          <w:p w14:paraId="2B50B601" w14:textId="77777777" w:rsidR="00507E03" w:rsidRPr="00800BF6" w:rsidRDefault="0078630C" w:rsidP="00507E03">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800BF6">
              <w:rPr>
                <w:rFonts w:asciiTheme="minorHAnsi" w:hAnsiTheme="minorHAnsi" w:cstheme="minorHAnsi"/>
                <w:sz w:val="22"/>
                <w:szCs w:val="22"/>
              </w:rPr>
              <w:t>Students engage with important dimensions of globalisation with particular emphasis on international trade and access to markets and the governance of the global commons. Students contemplate many complex dimensions of contemporary world affairs and their own place in and perspective on them.</w:t>
            </w:r>
          </w:p>
          <w:p w14:paraId="3BCA6DC2" w14:textId="77777777" w:rsidR="0078630C" w:rsidRPr="00800BF6" w:rsidRDefault="0078630C" w:rsidP="00507E03">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p w14:paraId="5FE18038" w14:textId="77777777" w:rsidR="0078630C" w:rsidRPr="00800BF6" w:rsidRDefault="0078630C" w:rsidP="0078630C">
            <w:pPr>
              <w:cnfStyle w:val="000000100000" w:firstRow="0" w:lastRow="0" w:firstColumn="0" w:lastColumn="0" w:oddVBand="0" w:evenVBand="0" w:oddHBand="1" w:evenHBand="0" w:firstRowFirstColumn="0" w:firstRowLastColumn="0" w:lastRowFirstColumn="0" w:lastRowLastColumn="0"/>
              <w:rPr>
                <w:rFonts w:cstheme="minorHAnsi"/>
                <w:b/>
              </w:rPr>
            </w:pPr>
            <w:r w:rsidRPr="00800BF6">
              <w:rPr>
                <w:rFonts w:cstheme="minorHAnsi"/>
                <w:b/>
              </w:rPr>
              <w:t>Links to British Value/SMSC</w:t>
            </w:r>
          </w:p>
          <w:p w14:paraId="6900CEE4" w14:textId="38187AA6" w:rsidR="0078630C" w:rsidRPr="00800BF6" w:rsidRDefault="0078630C" w:rsidP="0078630C">
            <w:pPr>
              <w:cnfStyle w:val="000000100000" w:firstRow="0" w:lastRow="0" w:firstColumn="0" w:lastColumn="0" w:oddVBand="0" w:evenVBand="0" w:oddHBand="1" w:evenHBand="0" w:firstRowFirstColumn="0" w:firstRowLastColumn="0" w:lastRowFirstColumn="0" w:lastRowLastColumn="0"/>
              <w:rPr>
                <w:rFonts w:cstheme="minorHAnsi"/>
              </w:rPr>
            </w:pPr>
            <w:r w:rsidRPr="00800BF6">
              <w:rPr>
                <w:rFonts w:cstheme="minorHAnsi"/>
                <w:b/>
              </w:rPr>
              <w:t>Respect and Tolerance</w:t>
            </w:r>
            <w:r w:rsidRPr="00800BF6">
              <w:rPr>
                <w:rFonts w:cstheme="minorHAnsi"/>
              </w:rPr>
              <w:t xml:space="preserve"> – an understanding of different ways of life in contrasting parts of the world </w:t>
            </w:r>
          </w:p>
          <w:p w14:paraId="065E122E" w14:textId="6F4E7FB9" w:rsidR="0078630C" w:rsidRPr="00800BF6" w:rsidRDefault="0078630C" w:rsidP="0078630C">
            <w:pPr>
              <w:cnfStyle w:val="000000100000" w:firstRow="0" w:lastRow="0" w:firstColumn="0" w:lastColumn="0" w:oddVBand="0" w:evenVBand="0" w:oddHBand="1" w:evenHBand="0" w:firstRowFirstColumn="0" w:firstRowLastColumn="0" w:lastRowFirstColumn="0" w:lastRowLastColumn="0"/>
              <w:rPr>
                <w:rFonts w:cstheme="minorHAnsi"/>
              </w:rPr>
            </w:pPr>
            <w:r w:rsidRPr="00800BF6">
              <w:rPr>
                <w:rFonts w:cstheme="minorHAnsi"/>
                <w:b/>
              </w:rPr>
              <w:t>Moral</w:t>
            </w:r>
            <w:r w:rsidRPr="00800BF6">
              <w:rPr>
                <w:rFonts w:cstheme="minorHAnsi"/>
              </w:rPr>
              <w:t xml:space="preserve"> – The exploitation of LICs and vulnerable people around the world by more developed nations and TNCs.</w:t>
            </w:r>
            <w:r w:rsidRPr="00800BF6">
              <w:rPr>
                <w:rFonts w:cstheme="minorHAnsi"/>
              </w:rPr>
              <w:br/>
            </w:r>
            <w:r w:rsidRPr="00800BF6">
              <w:rPr>
                <w:rFonts w:cstheme="minorHAnsi"/>
                <w:b/>
              </w:rPr>
              <w:t xml:space="preserve">Spiritual </w:t>
            </w:r>
            <w:r w:rsidRPr="00800BF6">
              <w:rPr>
                <w:rFonts w:cstheme="minorHAnsi"/>
              </w:rPr>
              <w:t>– The importance in preserving wilderness areas including global commons and their importance for the whole of humanity.</w:t>
            </w:r>
          </w:p>
        </w:tc>
      </w:tr>
    </w:tbl>
    <w:p w14:paraId="17D8A558" w14:textId="77777777" w:rsidR="00887D98" w:rsidRPr="00507E03" w:rsidRDefault="00887D98" w:rsidP="00FC2FAB">
      <w:pPr>
        <w:rPr>
          <w:rFonts w:ascii="Calibri" w:hAnsi="Calibri" w:cs="Calibri"/>
        </w:rPr>
      </w:pPr>
    </w:p>
    <w:sectPr w:rsidR="00887D98" w:rsidRPr="00507E03" w:rsidSect="000A4E54">
      <w:footerReference w:type="default" r:id="rId12"/>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C86C7E" w14:textId="77777777" w:rsidR="008C3563" w:rsidRDefault="008C3563" w:rsidP="000A4E54">
      <w:pPr>
        <w:spacing w:after="0" w:line="240" w:lineRule="auto"/>
      </w:pPr>
      <w:r>
        <w:separator/>
      </w:r>
    </w:p>
  </w:endnote>
  <w:endnote w:type="continuationSeparator" w:id="0">
    <w:p w14:paraId="13CDC4F8" w14:textId="77777777" w:rsidR="008C3563" w:rsidRDefault="008C3563" w:rsidP="000A4E54">
      <w:pPr>
        <w:spacing w:after="0" w:line="240" w:lineRule="auto"/>
      </w:pPr>
      <w:r>
        <w:continuationSeparator/>
      </w:r>
    </w:p>
  </w:endnote>
  <w:endnote w:type="continuationNotice" w:id="1">
    <w:p w14:paraId="4C3B3439" w14:textId="77777777" w:rsidR="000913D5" w:rsidRDefault="000913D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QA Chevin Pro Medium">
    <w:altName w:val="Calibri Light"/>
    <w:charset w:val="00"/>
    <w:family w:val="swiss"/>
    <w:pitch w:val="variable"/>
    <w:sig w:usb0="800002AF" w:usb1="5000204A"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3671582"/>
      <w:docPartObj>
        <w:docPartGallery w:val="Page Numbers (Bottom of Page)"/>
        <w:docPartUnique/>
      </w:docPartObj>
    </w:sdtPr>
    <w:sdtEndPr>
      <w:rPr>
        <w:color w:val="7F7F7F" w:themeColor="background1" w:themeShade="7F"/>
        <w:spacing w:val="60"/>
      </w:rPr>
    </w:sdtEndPr>
    <w:sdtContent>
      <w:p w14:paraId="64A2AADA" w14:textId="2EE226AF" w:rsidR="008C3563" w:rsidRDefault="008C3563">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BB77CA8" w14:textId="77777777" w:rsidR="008C3563" w:rsidRDefault="008C35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9EDD1D" w14:textId="77777777" w:rsidR="008C3563" w:rsidRDefault="008C3563" w:rsidP="000A4E54">
      <w:pPr>
        <w:spacing w:after="0" w:line="240" w:lineRule="auto"/>
      </w:pPr>
      <w:r>
        <w:separator/>
      </w:r>
    </w:p>
  </w:footnote>
  <w:footnote w:type="continuationSeparator" w:id="0">
    <w:p w14:paraId="0DAE7176" w14:textId="77777777" w:rsidR="008C3563" w:rsidRDefault="008C3563" w:rsidP="000A4E54">
      <w:pPr>
        <w:spacing w:after="0" w:line="240" w:lineRule="auto"/>
      </w:pPr>
      <w:r>
        <w:continuationSeparator/>
      </w:r>
    </w:p>
  </w:footnote>
  <w:footnote w:type="continuationNotice" w:id="1">
    <w:p w14:paraId="0B71010E" w14:textId="77777777" w:rsidR="000913D5" w:rsidRDefault="000913D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644AF"/>
    <w:multiLevelType w:val="hybridMultilevel"/>
    <w:tmpl w:val="3E6E70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8A0032"/>
    <w:multiLevelType w:val="hybridMultilevel"/>
    <w:tmpl w:val="3A80B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3E62F5"/>
    <w:multiLevelType w:val="hybridMultilevel"/>
    <w:tmpl w:val="26946D4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26500B87"/>
    <w:multiLevelType w:val="hybridMultilevel"/>
    <w:tmpl w:val="34D43A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0103A3"/>
    <w:multiLevelType w:val="hybridMultilevel"/>
    <w:tmpl w:val="57F001C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28365C1B"/>
    <w:multiLevelType w:val="hybridMultilevel"/>
    <w:tmpl w:val="74041696"/>
    <w:lvl w:ilvl="0" w:tplc="BA1409D6">
      <w:start w:val="1"/>
      <w:numFmt w:val="bullet"/>
      <w:lvlText w:val="•"/>
      <w:lvlJc w:val="left"/>
      <w:pPr>
        <w:tabs>
          <w:tab w:val="num" w:pos="720"/>
        </w:tabs>
        <w:ind w:left="720" w:hanging="360"/>
      </w:pPr>
      <w:rPr>
        <w:rFonts w:ascii="Arial" w:hAnsi="Arial" w:hint="default"/>
      </w:rPr>
    </w:lvl>
    <w:lvl w:ilvl="1" w:tplc="D23A76E4" w:tentative="1">
      <w:start w:val="1"/>
      <w:numFmt w:val="bullet"/>
      <w:lvlText w:val="•"/>
      <w:lvlJc w:val="left"/>
      <w:pPr>
        <w:tabs>
          <w:tab w:val="num" w:pos="1440"/>
        </w:tabs>
        <w:ind w:left="1440" w:hanging="360"/>
      </w:pPr>
      <w:rPr>
        <w:rFonts w:ascii="Arial" w:hAnsi="Arial" w:hint="default"/>
      </w:rPr>
    </w:lvl>
    <w:lvl w:ilvl="2" w:tplc="9D4AA910" w:tentative="1">
      <w:start w:val="1"/>
      <w:numFmt w:val="bullet"/>
      <w:lvlText w:val="•"/>
      <w:lvlJc w:val="left"/>
      <w:pPr>
        <w:tabs>
          <w:tab w:val="num" w:pos="2160"/>
        </w:tabs>
        <w:ind w:left="2160" w:hanging="360"/>
      </w:pPr>
      <w:rPr>
        <w:rFonts w:ascii="Arial" w:hAnsi="Arial" w:hint="default"/>
      </w:rPr>
    </w:lvl>
    <w:lvl w:ilvl="3" w:tplc="3482AFA4" w:tentative="1">
      <w:start w:val="1"/>
      <w:numFmt w:val="bullet"/>
      <w:lvlText w:val="•"/>
      <w:lvlJc w:val="left"/>
      <w:pPr>
        <w:tabs>
          <w:tab w:val="num" w:pos="2880"/>
        </w:tabs>
        <w:ind w:left="2880" w:hanging="360"/>
      </w:pPr>
      <w:rPr>
        <w:rFonts w:ascii="Arial" w:hAnsi="Arial" w:hint="default"/>
      </w:rPr>
    </w:lvl>
    <w:lvl w:ilvl="4" w:tplc="99E2F2C0" w:tentative="1">
      <w:start w:val="1"/>
      <w:numFmt w:val="bullet"/>
      <w:lvlText w:val="•"/>
      <w:lvlJc w:val="left"/>
      <w:pPr>
        <w:tabs>
          <w:tab w:val="num" w:pos="3600"/>
        </w:tabs>
        <w:ind w:left="3600" w:hanging="360"/>
      </w:pPr>
      <w:rPr>
        <w:rFonts w:ascii="Arial" w:hAnsi="Arial" w:hint="default"/>
      </w:rPr>
    </w:lvl>
    <w:lvl w:ilvl="5" w:tplc="59C43F7C" w:tentative="1">
      <w:start w:val="1"/>
      <w:numFmt w:val="bullet"/>
      <w:lvlText w:val="•"/>
      <w:lvlJc w:val="left"/>
      <w:pPr>
        <w:tabs>
          <w:tab w:val="num" w:pos="4320"/>
        </w:tabs>
        <w:ind w:left="4320" w:hanging="360"/>
      </w:pPr>
      <w:rPr>
        <w:rFonts w:ascii="Arial" w:hAnsi="Arial" w:hint="default"/>
      </w:rPr>
    </w:lvl>
    <w:lvl w:ilvl="6" w:tplc="EFB0F7D6" w:tentative="1">
      <w:start w:val="1"/>
      <w:numFmt w:val="bullet"/>
      <w:lvlText w:val="•"/>
      <w:lvlJc w:val="left"/>
      <w:pPr>
        <w:tabs>
          <w:tab w:val="num" w:pos="5040"/>
        </w:tabs>
        <w:ind w:left="5040" w:hanging="360"/>
      </w:pPr>
      <w:rPr>
        <w:rFonts w:ascii="Arial" w:hAnsi="Arial" w:hint="default"/>
      </w:rPr>
    </w:lvl>
    <w:lvl w:ilvl="7" w:tplc="94AAA126" w:tentative="1">
      <w:start w:val="1"/>
      <w:numFmt w:val="bullet"/>
      <w:lvlText w:val="•"/>
      <w:lvlJc w:val="left"/>
      <w:pPr>
        <w:tabs>
          <w:tab w:val="num" w:pos="5760"/>
        </w:tabs>
        <w:ind w:left="5760" w:hanging="360"/>
      </w:pPr>
      <w:rPr>
        <w:rFonts w:ascii="Arial" w:hAnsi="Arial" w:hint="default"/>
      </w:rPr>
    </w:lvl>
    <w:lvl w:ilvl="8" w:tplc="CFAA5EDC"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5571687"/>
    <w:multiLevelType w:val="hybridMultilevel"/>
    <w:tmpl w:val="E7E832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B5974F8"/>
    <w:multiLevelType w:val="hybridMultilevel"/>
    <w:tmpl w:val="0F6861E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3F20662D"/>
    <w:multiLevelType w:val="hybridMultilevel"/>
    <w:tmpl w:val="12FCA77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415C35F0"/>
    <w:multiLevelType w:val="hybridMultilevel"/>
    <w:tmpl w:val="004A60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28165C"/>
    <w:multiLevelType w:val="hybridMultilevel"/>
    <w:tmpl w:val="9490EF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6553A2"/>
    <w:multiLevelType w:val="hybridMultilevel"/>
    <w:tmpl w:val="273697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6115295D"/>
    <w:multiLevelType w:val="multilevel"/>
    <w:tmpl w:val="3BD4AC0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2331962"/>
    <w:multiLevelType w:val="hybridMultilevel"/>
    <w:tmpl w:val="156404D2"/>
    <w:lvl w:ilvl="0" w:tplc="364A1502">
      <w:start w:val="1"/>
      <w:numFmt w:val="bullet"/>
      <w:lvlText w:val="•"/>
      <w:lvlJc w:val="left"/>
      <w:pPr>
        <w:tabs>
          <w:tab w:val="num" w:pos="720"/>
        </w:tabs>
        <w:ind w:left="720" w:hanging="360"/>
      </w:pPr>
      <w:rPr>
        <w:rFonts w:ascii="Arial" w:hAnsi="Arial" w:hint="default"/>
      </w:rPr>
    </w:lvl>
    <w:lvl w:ilvl="1" w:tplc="61C42348" w:tentative="1">
      <w:start w:val="1"/>
      <w:numFmt w:val="bullet"/>
      <w:lvlText w:val="•"/>
      <w:lvlJc w:val="left"/>
      <w:pPr>
        <w:tabs>
          <w:tab w:val="num" w:pos="1440"/>
        </w:tabs>
        <w:ind w:left="1440" w:hanging="360"/>
      </w:pPr>
      <w:rPr>
        <w:rFonts w:ascii="Arial" w:hAnsi="Arial" w:hint="default"/>
      </w:rPr>
    </w:lvl>
    <w:lvl w:ilvl="2" w:tplc="EEE67D62" w:tentative="1">
      <w:start w:val="1"/>
      <w:numFmt w:val="bullet"/>
      <w:lvlText w:val="•"/>
      <w:lvlJc w:val="left"/>
      <w:pPr>
        <w:tabs>
          <w:tab w:val="num" w:pos="2160"/>
        </w:tabs>
        <w:ind w:left="2160" w:hanging="360"/>
      </w:pPr>
      <w:rPr>
        <w:rFonts w:ascii="Arial" w:hAnsi="Arial" w:hint="default"/>
      </w:rPr>
    </w:lvl>
    <w:lvl w:ilvl="3" w:tplc="BC745E10" w:tentative="1">
      <w:start w:val="1"/>
      <w:numFmt w:val="bullet"/>
      <w:lvlText w:val="•"/>
      <w:lvlJc w:val="left"/>
      <w:pPr>
        <w:tabs>
          <w:tab w:val="num" w:pos="2880"/>
        </w:tabs>
        <w:ind w:left="2880" w:hanging="360"/>
      </w:pPr>
      <w:rPr>
        <w:rFonts w:ascii="Arial" w:hAnsi="Arial" w:hint="default"/>
      </w:rPr>
    </w:lvl>
    <w:lvl w:ilvl="4" w:tplc="158C17E2" w:tentative="1">
      <w:start w:val="1"/>
      <w:numFmt w:val="bullet"/>
      <w:lvlText w:val="•"/>
      <w:lvlJc w:val="left"/>
      <w:pPr>
        <w:tabs>
          <w:tab w:val="num" w:pos="3600"/>
        </w:tabs>
        <w:ind w:left="3600" w:hanging="360"/>
      </w:pPr>
      <w:rPr>
        <w:rFonts w:ascii="Arial" w:hAnsi="Arial" w:hint="default"/>
      </w:rPr>
    </w:lvl>
    <w:lvl w:ilvl="5" w:tplc="BCAE0F0C" w:tentative="1">
      <w:start w:val="1"/>
      <w:numFmt w:val="bullet"/>
      <w:lvlText w:val="•"/>
      <w:lvlJc w:val="left"/>
      <w:pPr>
        <w:tabs>
          <w:tab w:val="num" w:pos="4320"/>
        </w:tabs>
        <w:ind w:left="4320" w:hanging="360"/>
      </w:pPr>
      <w:rPr>
        <w:rFonts w:ascii="Arial" w:hAnsi="Arial" w:hint="default"/>
      </w:rPr>
    </w:lvl>
    <w:lvl w:ilvl="6" w:tplc="A9885176" w:tentative="1">
      <w:start w:val="1"/>
      <w:numFmt w:val="bullet"/>
      <w:lvlText w:val="•"/>
      <w:lvlJc w:val="left"/>
      <w:pPr>
        <w:tabs>
          <w:tab w:val="num" w:pos="5040"/>
        </w:tabs>
        <w:ind w:left="5040" w:hanging="360"/>
      </w:pPr>
      <w:rPr>
        <w:rFonts w:ascii="Arial" w:hAnsi="Arial" w:hint="default"/>
      </w:rPr>
    </w:lvl>
    <w:lvl w:ilvl="7" w:tplc="AD7CED7C" w:tentative="1">
      <w:start w:val="1"/>
      <w:numFmt w:val="bullet"/>
      <w:lvlText w:val="•"/>
      <w:lvlJc w:val="left"/>
      <w:pPr>
        <w:tabs>
          <w:tab w:val="num" w:pos="5760"/>
        </w:tabs>
        <w:ind w:left="5760" w:hanging="360"/>
      </w:pPr>
      <w:rPr>
        <w:rFonts w:ascii="Arial" w:hAnsi="Arial" w:hint="default"/>
      </w:rPr>
    </w:lvl>
    <w:lvl w:ilvl="8" w:tplc="630883B8"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6A4473B2"/>
    <w:multiLevelType w:val="multilevel"/>
    <w:tmpl w:val="9424A9F6"/>
    <w:lvl w:ilvl="0">
      <w:start w:val="1"/>
      <w:numFmt w:val="bullet"/>
      <w:lvlText w:val=""/>
      <w:lvlJc w:val="left"/>
      <w:pPr>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8"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7BAB11FD"/>
    <w:multiLevelType w:val="hybridMultilevel"/>
    <w:tmpl w:val="975646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11"/>
  </w:num>
  <w:num w:numId="3">
    <w:abstractNumId w:val="13"/>
  </w:num>
  <w:num w:numId="4">
    <w:abstractNumId w:val="1"/>
  </w:num>
  <w:num w:numId="5">
    <w:abstractNumId w:val="10"/>
  </w:num>
  <w:num w:numId="6">
    <w:abstractNumId w:val="5"/>
  </w:num>
  <w:num w:numId="7">
    <w:abstractNumId w:val="3"/>
  </w:num>
  <w:num w:numId="8">
    <w:abstractNumId w:val="0"/>
  </w:num>
  <w:num w:numId="9">
    <w:abstractNumId w:val="15"/>
  </w:num>
  <w:num w:numId="10">
    <w:abstractNumId w:val="17"/>
  </w:num>
  <w:num w:numId="11">
    <w:abstractNumId w:val="6"/>
  </w:num>
  <w:num w:numId="12">
    <w:abstractNumId w:val="8"/>
  </w:num>
  <w:num w:numId="13">
    <w:abstractNumId w:val="9"/>
  </w:num>
  <w:num w:numId="14">
    <w:abstractNumId w:val="12"/>
  </w:num>
  <w:num w:numId="15">
    <w:abstractNumId w:val="19"/>
  </w:num>
  <w:num w:numId="16">
    <w:abstractNumId w:val="16"/>
  </w:num>
  <w:num w:numId="17">
    <w:abstractNumId w:val="7"/>
  </w:num>
  <w:num w:numId="18">
    <w:abstractNumId w:val="14"/>
  </w:num>
  <w:num w:numId="19">
    <w:abstractNumId w:val="2"/>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338C8"/>
    <w:rsid w:val="00057ECA"/>
    <w:rsid w:val="000913D5"/>
    <w:rsid w:val="000A4E54"/>
    <w:rsid w:val="000B2C1D"/>
    <w:rsid w:val="000C70A9"/>
    <w:rsid w:val="000D1ABD"/>
    <w:rsid w:val="000E0164"/>
    <w:rsid w:val="000F4C5B"/>
    <w:rsid w:val="0013254D"/>
    <w:rsid w:val="00153046"/>
    <w:rsid w:val="00164D56"/>
    <w:rsid w:val="001C40AC"/>
    <w:rsid w:val="001F3CC3"/>
    <w:rsid w:val="001F783A"/>
    <w:rsid w:val="002475CF"/>
    <w:rsid w:val="0029017D"/>
    <w:rsid w:val="00293532"/>
    <w:rsid w:val="00297C13"/>
    <w:rsid w:val="002B772C"/>
    <w:rsid w:val="002D18A3"/>
    <w:rsid w:val="002D7D7F"/>
    <w:rsid w:val="00311588"/>
    <w:rsid w:val="003221D3"/>
    <w:rsid w:val="00326366"/>
    <w:rsid w:val="00326641"/>
    <w:rsid w:val="00372837"/>
    <w:rsid w:val="0038346C"/>
    <w:rsid w:val="003A439E"/>
    <w:rsid w:val="00485B81"/>
    <w:rsid w:val="004D78B8"/>
    <w:rsid w:val="00507E03"/>
    <w:rsid w:val="005140F6"/>
    <w:rsid w:val="005374D4"/>
    <w:rsid w:val="00551B87"/>
    <w:rsid w:val="005B4C33"/>
    <w:rsid w:val="005F6058"/>
    <w:rsid w:val="00621AF5"/>
    <w:rsid w:val="00624EC0"/>
    <w:rsid w:val="006422EC"/>
    <w:rsid w:val="006742F7"/>
    <w:rsid w:val="006B2C0E"/>
    <w:rsid w:val="006D3263"/>
    <w:rsid w:val="006F3A0B"/>
    <w:rsid w:val="00706CE0"/>
    <w:rsid w:val="00724CAB"/>
    <w:rsid w:val="007377F2"/>
    <w:rsid w:val="00743697"/>
    <w:rsid w:val="007439BC"/>
    <w:rsid w:val="0078630C"/>
    <w:rsid w:val="00800BF6"/>
    <w:rsid w:val="00887D98"/>
    <w:rsid w:val="00892572"/>
    <w:rsid w:val="0089669B"/>
    <w:rsid w:val="008A02B0"/>
    <w:rsid w:val="008A3D74"/>
    <w:rsid w:val="008A79D2"/>
    <w:rsid w:val="008A7E3F"/>
    <w:rsid w:val="008B442F"/>
    <w:rsid w:val="008C3563"/>
    <w:rsid w:val="008C5228"/>
    <w:rsid w:val="008D548C"/>
    <w:rsid w:val="009450A9"/>
    <w:rsid w:val="009453FB"/>
    <w:rsid w:val="009476EB"/>
    <w:rsid w:val="00980D77"/>
    <w:rsid w:val="00996505"/>
    <w:rsid w:val="009D5AE6"/>
    <w:rsid w:val="009F6373"/>
    <w:rsid w:val="009F6D8F"/>
    <w:rsid w:val="00A03DAD"/>
    <w:rsid w:val="00A05F5E"/>
    <w:rsid w:val="00A3086F"/>
    <w:rsid w:val="00A342F0"/>
    <w:rsid w:val="00A41C4F"/>
    <w:rsid w:val="00AD6EC8"/>
    <w:rsid w:val="00AF36B1"/>
    <w:rsid w:val="00AF40DF"/>
    <w:rsid w:val="00B92114"/>
    <w:rsid w:val="00BA7B1E"/>
    <w:rsid w:val="00BB40B8"/>
    <w:rsid w:val="00BC04CF"/>
    <w:rsid w:val="00BC516B"/>
    <w:rsid w:val="00C11168"/>
    <w:rsid w:val="00C123BD"/>
    <w:rsid w:val="00C179E6"/>
    <w:rsid w:val="00C357ED"/>
    <w:rsid w:val="00C60DE8"/>
    <w:rsid w:val="00CC435D"/>
    <w:rsid w:val="00CD1790"/>
    <w:rsid w:val="00D10434"/>
    <w:rsid w:val="00D42F0D"/>
    <w:rsid w:val="00D86CFF"/>
    <w:rsid w:val="00DC1A04"/>
    <w:rsid w:val="00DF2370"/>
    <w:rsid w:val="00E24FC4"/>
    <w:rsid w:val="00E36C59"/>
    <w:rsid w:val="00E43DE1"/>
    <w:rsid w:val="00E50607"/>
    <w:rsid w:val="00E76083"/>
    <w:rsid w:val="00E767B0"/>
    <w:rsid w:val="00E91890"/>
    <w:rsid w:val="00EA02E4"/>
    <w:rsid w:val="00EC4C3A"/>
    <w:rsid w:val="00EE0E96"/>
    <w:rsid w:val="00F45E2D"/>
    <w:rsid w:val="00F57A99"/>
    <w:rsid w:val="00F61311"/>
    <w:rsid w:val="00F81500"/>
    <w:rsid w:val="00F92A4F"/>
    <w:rsid w:val="00FC2FAB"/>
    <w:rsid w:val="00FE5AD9"/>
    <w:rsid w:val="00FF1F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980D77"/>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paragraph" w:styleId="NormalWeb">
    <w:name w:val="Normal (Web)"/>
    <w:basedOn w:val="Normal"/>
    <w:uiPriority w:val="99"/>
    <w:unhideWhenUsed/>
    <w:rsid w:val="00996505"/>
    <w:pPr>
      <w:spacing w:before="100" w:beforeAutospacing="1" w:after="100" w:afterAutospacing="1" w:line="240" w:lineRule="auto"/>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E50607"/>
    <w:rPr>
      <w:color w:val="605E5C"/>
      <w:shd w:val="clear" w:color="auto" w:fill="E1DFDD"/>
    </w:rPr>
  </w:style>
  <w:style w:type="character" w:styleId="FollowedHyperlink">
    <w:name w:val="FollowedHyperlink"/>
    <w:basedOn w:val="DefaultParagraphFont"/>
    <w:uiPriority w:val="99"/>
    <w:semiHidden/>
    <w:unhideWhenUsed/>
    <w:rsid w:val="00E50607"/>
    <w:rPr>
      <w:color w:val="954F72" w:themeColor="followedHyperlink"/>
      <w:u w:val="single"/>
    </w:rPr>
  </w:style>
  <w:style w:type="paragraph" w:styleId="NoSpacing">
    <w:name w:val="No Spacing"/>
    <w:uiPriority w:val="1"/>
    <w:qFormat/>
    <w:rsid w:val="00D42F0D"/>
    <w:pPr>
      <w:spacing w:after="0" w:line="240" w:lineRule="auto"/>
    </w:pPr>
    <w:rPr>
      <w:rFonts w:ascii="AQA Chevin Pro Medium" w:eastAsiaTheme="minorEastAsia" w:hAnsi="AQA Chevin Pro Medium"/>
      <w:color w:val="000000" w:themeColor="text1"/>
      <w:sz w:val="24"/>
      <w:szCs w:val="24"/>
      <w:lang w:val="en-US"/>
    </w:rPr>
  </w:style>
  <w:style w:type="character" w:customStyle="1" w:styleId="Heading2Char">
    <w:name w:val="Heading 2 Char"/>
    <w:basedOn w:val="DefaultParagraphFont"/>
    <w:link w:val="Heading2"/>
    <w:uiPriority w:val="9"/>
    <w:rsid w:val="00980D77"/>
    <w:rPr>
      <w:rFonts w:ascii="Times New Roman" w:eastAsia="Times New Roman" w:hAnsi="Times New Roman" w:cs="Times New Roman"/>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808530">
      <w:bodyDiv w:val="1"/>
      <w:marLeft w:val="0"/>
      <w:marRight w:val="0"/>
      <w:marTop w:val="0"/>
      <w:marBottom w:val="0"/>
      <w:divBdr>
        <w:top w:val="none" w:sz="0" w:space="0" w:color="auto"/>
        <w:left w:val="none" w:sz="0" w:space="0" w:color="auto"/>
        <w:bottom w:val="none" w:sz="0" w:space="0" w:color="auto"/>
        <w:right w:val="none" w:sz="0" w:space="0" w:color="auto"/>
      </w:divBdr>
    </w:div>
    <w:div w:id="197936900">
      <w:bodyDiv w:val="1"/>
      <w:marLeft w:val="0"/>
      <w:marRight w:val="0"/>
      <w:marTop w:val="0"/>
      <w:marBottom w:val="0"/>
      <w:divBdr>
        <w:top w:val="none" w:sz="0" w:space="0" w:color="auto"/>
        <w:left w:val="none" w:sz="0" w:space="0" w:color="auto"/>
        <w:bottom w:val="none" w:sz="0" w:space="0" w:color="auto"/>
        <w:right w:val="none" w:sz="0" w:space="0" w:color="auto"/>
      </w:divBdr>
      <w:divsChild>
        <w:div w:id="866410133">
          <w:marLeft w:val="0"/>
          <w:marRight w:val="0"/>
          <w:marTop w:val="0"/>
          <w:marBottom w:val="0"/>
          <w:divBdr>
            <w:top w:val="none" w:sz="0" w:space="0" w:color="auto"/>
            <w:left w:val="none" w:sz="0" w:space="0" w:color="auto"/>
            <w:bottom w:val="none" w:sz="0" w:space="0" w:color="auto"/>
            <w:right w:val="none" w:sz="0" w:space="0" w:color="auto"/>
          </w:divBdr>
          <w:divsChild>
            <w:div w:id="1334916515">
              <w:marLeft w:val="0"/>
              <w:marRight w:val="0"/>
              <w:marTop w:val="0"/>
              <w:marBottom w:val="0"/>
              <w:divBdr>
                <w:top w:val="none" w:sz="0" w:space="0" w:color="auto"/>
                <w:left w:val="none" w:sz="0" w:space="0" w:color="auto"/>
                <w:bottom w:val="none" w:sz="0" w:space="0" w:color="auto"/>
                <w:right w:val="none" w:sz="0" w:space="0" w:color="auto"/>
              </w:divBdr>
              <w:divsChild>
                <w:div w:id="1564019491">
                  <w:marLeft w:val="0"/>
                  <w:marRight w:val="0"/>
                  <w:marTop w:val="0"/>
                  <w:marBottom w:val="0"/>
                  <w:divBdr>
                    <w:top w:val="none" w:sz="0" w:space="0" w:color="auto"/>
                    <w:left w:val="none" w:sz="0" w:space="0" w:color="auto"/>
                    <w:bottom w:val="none" w:sz="0" w:space="0" w:color="auto"/>
                    <w:right w:val="none" w:sz="0" w:space="0" w:color="auto"/>
                  </w:divBdr>
                  <w:divsChild>
                    <w:div w:id="1657875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0744276">
      <w:bodyDiv w:val="1"/>
      <w:marLeft w:val="0"/>
      <w:marRight w:val="0"/>
      <w:marTop w:val="0"/>
      <w:marBottom w:val="0"/>
      <w:divBdr>
        <w:top w:val="none" w:sz="0" w:space="0" w:color="auto"/>
        <w:left w:val="none" w:sz="0" w:space="0" w:color="auto"/>
        <w:bottom w:val="none" w:sz="0" w:space="0" w:color="auto"/>
        <w:right w:val="none" w:sz="0" w:space="0" w:color="auto"/>
      </w:divBdr>
      <w:divsChild>
        <w:div w:id="399909697">
          <w:marLeft w:val="0"/>
          <w:marRight w:val="0"/>
          <w:marTop w:val="0"/>
          <w:marBottom w:val="0"/>
          <w:divBdr>
            <w:top w:val="none" w:sz="0" w:space="0" w:color="auto"/>
            <w:left w:val="none" w:sz="0" w:space="0" w:color="auto"/>
            <w:bottom w:val="none" w:sz="0" w:space="0" w:color="auto"/>
            <w:right w:val="none" w:sz="0" w:space="0" w:color="auto"/>
          </w:divBdr>
          <w:divsChild>
            <w:div w:id="581569938">
              <w:marLeft w:val="0"/>
              <w:marRight w:val="0"/>
              <w:marTop w:val="0"/>
              <w:marBottom w:val="0"/>
              <w:divBdr>
                <w:top w:val="none" w:sz="0" w:space="0" w:color="auto"/>
                <w:left w:val="none" w:sz="0" w:space="0" w:color="auto"/>
                <w:bottom w:val="none" w:sz="0" w:space="0" w:color="auto"/>
                <w:right w:val="none" w:sz="0" w:space="0" w:color="auto"/>
              </w:divBdr>
              <w:divsChild>
                <w:div w:id="1060009723">
                  <w:marLeft w:val="0"/>
                  <w:marRight w:val="0"/>
                  <w:marTop w:val="0"/>
                  <w:marBottom w:val="0"/>
                  <w:divBdr>
                    <w:top w:val="none" w:sz="0" w:space="0" w:color="auto"/>
                    <w:left w:val="none" w:sz="0" w:space="0" w:color="auto"/>
                    <w:bottom w:val="none" w:sz="0" w:space="0" w:color="auto"/>
                    <w:right w:val="none" w:sz="0" w:space="0" w:color="auto"/>
                  </w:divBdr>
                  <w:divsChild>
                    <w:div w:id="1397430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2886249">
      <w:bodyDiv w:val="1"/>
      <w:marLeft w:val="0"/>
      <w:marRight w:val="0"/>
      <w:marTop w:val="0"/>
      <w:marBottom w:val="0"/>
      <w:divBdr>
        <w:top w:val="none" w:sz="0" w:space="0" w:color="auto"/>
        <w:left w:val="none" w:sz="0" w:space="0" w:color="auto"/>
        <w:bottom w:val="none" w:sz="0" w:space="0" w:color="auto"/>
        <w:right w:val="none" w:sz="0" w:space="0" w:color="auto"/>
      </w:divBdr>
      <w:divsChild>
        <w:div w:id="372657448">
          <w:marLeft w:val="0"/>
          <w:marRight w:val="0"/>
          <w:marTop w:val="0"/>
          <w:marBottom w:val="0"/>
          <w:divBdr>
            <w:top w:val="none" w:sz="0" w:space="0" w:color="auto"/>
            <w:left w:val="none" w:sz="0" w:space="0" w:color="auto"/>
            <w:bottom w:val="none" w:sz="0" w:space="0" w:color="auto"/>
            <w:right w:val="none" w:sz="0" w:space="0" w:color="auto"/>
          </w:divBdr>
          <w:divsChild>
            <w:div w:id="1723216827">
              <w:marLeft w:val="0"/>
              <w:marRight w:val="0"/>
              <w:marTop w:val="0"/>
              <w:marBottom w:val="0"/>
              <w:divBdr>
                <w:top w:val="none" w:sz="0" w:space="0" w:color="auto"/>
                <w:left w:val="none" w:sz="0" w:space="0" w:color="auto"/>
                <w:bottom w:val="none" w:sz="0" w:space="0" w:color="auto"/>
                <w:right w:val="none" w:sz="0" w:space="0" w:color="auto"/>
              </w:divBdr>
              <w:divsChild>
                <w:div w:id="130832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5983201">
      <w:bodyDiv w:val="1"/>
      <w:marLeft w:val="0"/>
      <w:marRight w:val="0"/>
      <w:marTop w:val="0"/>
      <w:marBottom w:val="0"/>
      <w:divBdr>
        <w:top w:val="none" w:sz="0" w:space="0" w:color="auto"/>
        <w:left w:val="none" w:sz="0" w:space="0" w:color="auto"/>
        <w:bottom w:val="none" w:sz="0" w:space="0" w:color="auto"/>
        <w:right w:val="none" w:sz="0" w:space="0" w:color="auto"/>
      </w:divBdr>
      <w:divsChild>
        <w:div w:id="181935956">
          <w:marLeft w:val="547"/>
          <w:marRight w:val="0"/>
          <w:marTop w:val="0"/>
          <w:marBottom w:val="0"/>
          <w:divBdr>
            <w:top w:val="none" w:sz="0" w:space="0" w:color="auto"/>
            <w:left w:val="none" w:sz="0" w:space="0" w:color="auto"/>
            <w:bottom w:val="none" w:sz="0" w:space="0" w:color="auto"/>
            <w:right w:val="none" w:sz="0" w:space="0" w:color="auto"/>
          </w:divBdr>
        </w:div>
        <w:div w:id="1663968253">
          <w:marLeft w:val="547"/>
          <w:marRight w:val="0"/>
          <w:marTop w:val="0"/>
          <w:marBottom w:val="0"/>
          <w:divBdr>
            <w:top w:val="none" w:sz="0" w:space="0" w:color="auto"/>
            <w:left w:val="none" w:sz="0" w:space="0" w:color="auto"/>
            <w:bottom w:val="none" w:sz="0" w:space="0" w:color="auto"/>
            <w:right w:val="none" w:sz="0" w:space="0" w:color="auto"/>
          </w:divBdr>
        </w:div>
      </w:divsChild>
    </w:div>
    <w:div w:id="689067609">
      <w:bodyDiv w:val="1"/>
      <w:marLeft w:val="0"/>
      <w:marRight w:val="0"/>
      <w:marTop w:val="0"/>
      <w:marBottom w:val="0"/>
      <w:divBdr>
        <w:top w:val="none" w:sz="0" w:space="0" w:color="auto"/>
        <w:left w:val="none" w:sz="0" w:space="0" w:color="auto"/>
        <w:bottom w:val="none" w:sz="0" w:space="0" w:color="auto"/>
        <w:right w:val="none" w:sz="0" w:space="0" w:color="auto"/>
      </w:divBdr>
      <w:divsChild>
        <w:div w:id="781416094">
          <w:marLeft w:val="547"/>
          <w:marRight w:val="0"/>
          <w:marTop w:val="0"/>
          <w:marBottom w:val="0"/>
          <w:divBdr>
            <w:top w:val="none" w:sz="0" w:space="0" w:color="auto"/>
            <w:left w:val="none" w:sz="0" w:space="0" w:color="auto"/>
            <w:bottom w:val="none" w:sz="0" w:space="0" w:color="auto"/>
            <w:right w:val="none" w:sz="0" w:space="0" w:color="auto"/>
          </w:divBdr>
        </w:div>
        <w:div w:id="859274557">
          <w:marLeft w:val="547"/>
          <w:marRight w:val="0"/>
          <w:marTop w:val="0"/>
          <w:marBottom w:val="0"/>
          <w:divBdr>
            <w:top w:val="none" w:sz="0" w:space="0" w:color="auto"/>
            <w:left w:val="none" w:sz="0" w:space="0" w:color="auto"/>
            <w:bottom w:val="none" w:sz="0" w:space="0" w:color="auto"/>
            <w:right w:val="none" w:sz="0" w:space="0" w:color="auto"/>
          </w:divBdr>
        </w:div>
      </w:divsChild>
    </w:div>
    <w:div w:id="771584083">
      <w:bodyDiv w:val="1"/>
      <w:marLeft w:val="0"/>
      <w:marRight w:val="0"/>
      <w:marTop w:val="0"/>
      <w:marBottom w:val="0"/>
      <w:divBdr>
        <w:top w:val="none" w:sz="0" w:space="0" w:color="auto"/>
        <w:left w:val="none" w:sz="0" w:space="0" w:color="auto"/>
        <w:bottom w:val="none" w:sz="0" w:space="0" w:color="auto"/>
        <w:right w:val="none" w:sz="0" w:space="0" w:color="auto"/>
      </w:divBdr>
      <w:divsChild>
        <w:div w:id="1555115980">
          <w:marLeft w:val="0"/>
          <w:marRight w:val="0"/>
          <w:marTop w:val="0"/>
          <w:marBottom w:val="0"/>
          <w:divBdr>
            <w:top w:val="none" w:sz="0" w:space="0" w:color="auto"/>
            <w:left w:val="none" w:sz="0" w:space="0" w:color="auto"/>
            <w:bottom w:val="none" w:sz="0" w:space="0" w:color="auto"/>
            <w:right w:val="none" w:sz="0" w:space="0" w:color="auto"/>
          </w:divBdr>
          <w:divsChild>
            <w:div w:id="1391272561">
              <w:marLeft w:val="0"/>
              <w:marRight w:val="0"/>
              <w:marTop w:val="0"/>
              <w:marBottom w:val="0"/>
              <w:divBdr>
                <w:top w:val="none" w:sz="0" w:space="0" w:color="auto"/>
                <w:left w:val="none" w:sz="0" w:space="0" w:color="auto"/>
                <w:bottom w:val="none" w:sz="0" w:space="0" w:color="auto"/>
                <w:right w:val="none" w:sz="0" w:space="0" w:color="auto"/>
              </w:divBdr>
              <w:divsChild>
                <w:div w:id="1814370755">
                  <w:marLeft w:val="0"/>
                  <w:marRight w:val="0"/>
                  <w:marTop w:val="0"/>
                  <w:marBottom w:val="0"/>
                  <w:divBdr>
                    <w:top w:val="none" w:sz="0" w:space="0" w:color="auto"/>
                    <w:left w:val="none" w:sz="0" w:space="0" w:color="auto"/>
                    <w:bottom w:val="none" w:sz="0" w:space="0" w:color="auto"/>
                    <w:right w:val="none" w:sz="0" w:space="0" w:color="auto"/>
                  </w:divBdr>
                  <w:divsChild>
                    <w:div w:id="1600288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9709692">
      <w:bodyDiv w:val="1"/>
      <w:marLeft w:val="0"/>
      <w:marRight w:val="0"/>
      <w:marTop w:val="0"/>
      <w:marBottom w:val="0"/>
      <w:divBdr>
        <w:top w:val="none" w:sz="0" w:space="0" w:color="auto"/>
        <w:left w:val="none" w:sz="0" w:space="0" w:color="auto"/>
        <w:bottom w:val="none" w:sz="0" w:space="0" w:color="auto"/>
        <w:right w:val="none" w:sz="0" w:space="0" w:color="auto"/>
      </w:divBdr>
    </w:div>
    <w:div w:id="949894628">
      <w:bodyDiv w:val="1"/>
      <w:marLeft w:val="0"/>
      <w:marRight w:val="0"/>
      <w:marTop w:val="0"/>
      <w:marBottom w:val="0"/>
      <w:divBdr>
        <w:top w:val="none" w:sz="0" w:space="0" w:color="auto"/>
        <w:left w:val="none" w:sz="0" w:space="0" w:color="auto"/>
        <w:bottom w:val="none" w:sz="0" w:space="0" w:color="auto"/>
        <w:right w:val="none" w:sz="0" w:space="0" w:color="auto"/>
      </w:divBdr>
    </w:div>
    <w:div w:id="952053953">
      <w:bodyDiv w:val="1"/>
      <w:marLeft w:val="0"/>
      <w:marRight w:val="0"/>
      <w:marTop w:val="0"/>
      <w:marBottom w:val="0"/>
      <w:divBdr>
        <w:top w:val="none" w:sz="0" w:space="0" w:color="auto"/>
        <w:left w:val="none" w:sz="0" w:space="0" w:color="auto"/>
        <w:bottom w:val="none" w:sz="0" w:space="0" w:color="auto"/>
        <w:right w:val="none" w:sz="0" w:space="0" w:color="auto"/>
      </w:divBdr>
      <w:divsChild>
        <w:div w:id="275021177">
          <w:marLeft w:val="0"/>
          <w:marRight w:val="0"/>
          <w:marTop w:val="0"/>
          <w:marBottom w:val="0"/>
          <w:divBdr>
            <w:top w:val="none" w:sz="0" w:space="0" w:color="auto"/>
            <w:left w:val="none" w:sz="0" w:space="0" w:color="auto"/>
            <w:bottom w:val="none" w:sz="0" w:space="0" w:color="auto"/>
            <w:right w:val="none" w:sz="0" w:space="0" w:color="auto"/>
          </w:divBdr>
          <w:divsChild>
            <w:div w:id="1154956049">
              <w:marLeft w:val="0"/>
              <w:marRight w:val="0"/>
              <w:marTop w:val="0"/>
              <w:marBottom w:val="0"/>
              <w:divBdr>
                <w:top w:val="none" w:sz="0" w:space="0" w:color="auto"/>
                <w:left w:val="none" w:sz="0" w:space="0" w:color="auto"/>
                <w:bottom w:val="none" w:sz="0" w:space="0" w:color="auto"/>
                <w:right w:val="none" w:sz="0" w:space="0" w:color="auto"/>
              </w:divBdr>
              <w:divsChild>
                <w:div w:id="218520861">
                  <w:marLeft w:val="0"/>
                  <w:marRight w:val="0"/>
                  <w:marTop w:val="0"/>
                  <w:marBottom w:val="0"/>
                  <w:divBdr>
                    <w:top w:val="none" w:sz="0" w:space="0" w:color="auto"/>
                    <w:left w:val="none" w:sz="0" w:space="0" w:color="auto"/>
                    <w:bottom w:val="none" w:sz="0" w:space="0" w:color="auto"/>
                    <w:right w:val="none" w:sz="0" w:space="0" w:color="auto"/>
                  </w:divBdr>
                </w:div>
              </w:divsChild>
            </w:div>
            <w:div w:id="984353316">
              <w:marLeft w:val="0"/>
              <w:marRight w:val="0"/>
              <w:marTop w:val="0"/>
              <w:marBottom w:val="0"/>
              <w:divBdr>
                <w:top w:val="none" w:sz="0" w:space="0" w:color="auto"/>
                <w:left w:val="none" w:sz="0" w:space="0" w:color="auto"/>
                <w:bottom w:val="none" w:sz="0" w:space="0" w:color="auto"/>
                <w:right w:val="none" w:sz="0" w:space="0" w:color="auto"/>
              </w:divBdr>
              <w:divsChild>
                <w:div w:id="452867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5686450">
      <w:bodyDiv w:val="1"/>
      <w:marLeft w:val="0"/>
      <w:marRight w:val="0"/>
      <w:marTop w:val="0"/>
      <w:marBottom w:val="0"/>
      <w:divBdr>
        <w:top w:val="none" w:sz="0" w:space="0" w:color="auto"/>
        <w:left w:val="none" w:sz="0" w:space="0" w:color="auto"/>
        <w:bottom w:val="none" w:sz="0" w:space="0" w:color="auto"/>
        <w:right w:val="none" w:sz="0" w:space="0" w:color="auto"/>
      </w:divBdr>
      <w:divsChild>
        <w:div w:id="2116366358">
          <w:marLeft w:val="0"/>
          <w:marRight w:val="0"/>
          <w:marTop w:val="0"/>
          <w:marBottom w:val="0"/>
          <w:divBdr>
            <w:top w:val="none" w:sz="0" w:space="0" w:color="auto"/>
            <w:left w:val="none" w:sz="0" w:space="0" w:color="auto"/>
            <w:bottom w:val="none" w:sz="0" w:space="0" w:color="auto"/>
            <w:right w:val="none" w:sz="0" w:space="0" w:color="auto"/>
          </w:divBdr>
          <w:divsChild>
            <w:div w:id="1705977499">
              <w:marLeft w:val="0"/>
              <w:marRight w:val="0"/>
              <w:marTop w:val="0"/>
              <w:marBottom w:val="0"/>
              <w:divBdr>
                <w:top w:val="none" w:sz="0" w:space="0" w:color="auto"/>
                <w:left w:val="none" w:sz="0" w:space="0" w:color="auto"/>
                <w:bottom w:val="none" w:sz="0" w:space="0" w:color="auto"/>
                <w:right w:val="none" w:sz="0" w:space="0" w:color="auto"/>
              </w:divBdr>
              <w:divsChild>
                <w:div w:id="1787043181">
                  <w:marLeft w:val="0"/>
                  <w:marRight w:val="0"/>
                  <w:marTop w:val="0"/>
                  <w:marBottom w:val="0"/>
                  <w:divBdr>
                    <w:top w:val="none" w:sz="0" w:space="0" w:color="auto"/>
                    <w:left w:val="none" w:sz="0" w:space="0" w:color="auto"/>
                    <w:bottom w:val="none" w:sz="0" w:space="0" w:color="auto"/>
                    <w:right w:val="none" w:sz="0" w:space="0" w:color="auto"/>
                  </w:divBdr>
                </w:div>
              </w:divsChild>
            </w:div>
            <w:div w:id="1118572365">
              <w:marLeft w:val="0"/>
              <w:marRight w:val="0"/>
              <w:marTop w:val="0"/>
              <w:marBottom w:val="0"/>
              <w:divBdr>
                <w:top w:val="none" w:sz="0" w:space="0" w:color="auto"/>
                <w:left w:val="none" w:sz="0" w:space="0" w:color="auto"/>
                <w:bottom w:val="none" w:sz="0" w:space="0" w:color="auto"/>
                <w:right w:val="none" w:sz="0" w:space="0" w:color="auto"/>
              </w:divBdr>
              <w:divsChild>
                <w:div w:id="23358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4508789">
          <w:marLeft w:val="0"/>
          <w:marRight w:val="0"/>
          <w:marTop w:val="0"/>
          <w:marBottom w:val="0"/>
          <w:divBdr>
            <w:top w:val="none" w:sz="0" w:space="0" w:color="auto"/>
            <w:left w:val="none" w:sz="0" w:space="0" w:color="auto"/>
            <w:bottom w:val="none" w:sz="0" w:space="0" w:color="auto"/>
            <w:right w:val="none" w:sz="0" w:space="0" w:color="auto"/>
          </w:divBdr>
          <w:divsChild>
            <w:div w:id="1266352280">
              <w:marLeft w:val="0"/>
              <w:marRight w:val="0"/>
              <w:marTop w:val="0"/>
              <w:marBottom w:val="0"/>
              <w:divBdr>
                <w:top w:val="none" w:sz="0" w:space="0" w:color="auto"/>
                <w:left w:val="none" w:sz="0" w:space="0" w:color="auto"/>
                <w:bottom w:val="none" w:sz="0" w:space="0" w:color="auto"/>
                <w:right w:val="none" w:sz="0" w:space="0" w:color="auto"/>
              </w:divBdr>
              <w:divsChild>
                <w:div w:id="1647392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5583721">
      <w:bodyDiv w:val="1"/>
      <w:marLeft w:val="0"/>
      <w:marRight w:val="0"/>
      <w:marTop w:val="0"/>
      <w:marBottom w:val="0"/>
      <w:divBdr>
        <w:top w:val="none" w:sz="0" w:space="0" w:color="auto"/>
        <w:left w:val="none" w:sz="0" w:space="0" w:color="auto"/>
        <w:bottom w:val="none" w:sz="0" w:space="0" w:color="auto"/>
        <w:right w:val="none" w:sz="0" w:space="0" w:color="auto"/>
      </w:divBdr>
      <w:divsChild>
        <w:div w:id="1475759905">
          <w:marLeft w:val="0"/>
          <w:marRight w:val="0"/>
          <w:marTop w:val="0"/>
          <w:marBottom w:val="0"/>
          <w:divBdr>
            <w:top w:val="none" w:sz="0" w:space="0" w:color="auto"/>
            <w:left w:val="none" w:sz="0" w:space="0" w:color="auto"/>
            <w:bottom w:val="none" w:sz="0" w:space="0" w:color="auto"/>
            <w:right w:val="none" w:sz="0" w:space="0" w:color="auto"/>
          </w:divBdr>
          <w:divsChild>
            <w:div w:id="1078866073">
              <w:marLeft w:val="0"/>
              <w:marRight w:val="0"/>
              <w:marTop w:val="0"/>
              <w:marBottom w:val="0"/>
              <w:divBdr>
                <w:top w:val="none" w:sz="0" w:space="0" w:color="auto"/>
                <w:left w:val="none" w:sz="0" w:space="0" w:color="auto"/>
                <w:bottom w:val="none" w:sz="0" w:space="0" w:color="auto"/>
                <w:right w:val="none" w:sz="0" w:space="0" w:color="auto"/>
              </w:divBdr>
              <w:divsChild>
                <w:div w:id="1631326935">
                  <w:marLeft w:val="0"/>
                  <w:marRight w:val="0"/>
                  <w:marTop w:val="0"/>
                  <w:marBottom w:val="0"/>
                  <w:divBdr>
                    <w:top w:val="none" w:sz="0" w:space="0" w:color="auto"/>
                    <w:left w:val="none" w:sz="0" w:space="0" w:color="auto"/>
                    <w:bottom w:val="none" w:sz="0" w:space="0" w:color="auto"/>
                    <w:right w:val="none" w:sz="0" w:space="0" w:color="auto"/>
                  </w:divBdr>
                </w:div>
              </w:divsChild>
            </w:div>
            <w:div w:id="444814461">
              <w:marLeft w:val="0"/>
              <w:marRight w:val="0"/>
              <w:marTop w:val="0"/>
              <w:marBottom w:val="0"/>
              <w:divBdr>
                <w:top w:val="none" w:sz="0" w:space="0" w:color="auto"/>
                <w:left w:val="none" w:sz="0" w:space="0" w:color="auto"/>
                <w:bottom w:val="none" w:sz="0" w:space="0" w:color="auto"/>
                <w:right w:val="none" w:sz="0" w:space="0" w:color="auto"/>
              </w:divBdr>
              <w:divsChild>
                <w:div w:id="1711802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1474565">
      <w:bodyDiv w:val="1"/>
      <w:marLeft w:val="0"/>
      <w:marRight w:val="0"/>
      <w:marTop w:val="0"/>
      <w:marBottom w:val="0"/>
      <w:divBdr>
        <w:top w:val="none" w:sz="0" w:space="0" w:color="auto"/>
        <w:left w:val="none" w:sz="0" w:space="0" w:color="auto"/>
        <w:bottom w:val="none" w:sz="0" w:space="0" w:color="auto"/>
        <w:right w:val="none" w:sz="0" w:space="0" w:color="auto"/>
      </w:divBdr>
      <w:divsChild>
        <w:div w:id="1892039296">
          <w:marLeft w:val="0"/>
          <w:marRight w:val="0"/>
          <w:marTop w:val="0"/>
          <w:marBottom w:val="0"/>
          <w:divBdr>
            <w:top w:val="none" w:sz="0" w:space="0" w:color="auto"/>
            <w:left w:val="none" w:sz="0" w:space="0" w:color="auto"/>
            <w:bottom w:val="none" w:sz="0" w:space="0" w:color="auto"/>
            <w:right w:val="none" w:sz="0" w:space="0" w:color="auto"/>
          </w:divBdr>
          <w:divsChild>
            <w:div w:id="738214793">
              <w:marLeft w:val="0"/>
              <w:marRight w:val="0"/>
              <w:marTop w:val="0"/>
              <w:marBottom w:val="0"/>
              <w:divBdr>
                <w:top w:val="none" w:sz="0" w:space="0" w:color="auto"/>
                <w:left w:val="none" w:sz="0" w:space="0" w:color="auto"/>
                <w:bottom w:val="none" w:sz="0" w:space="0" w:color="auto"/>
                <w:right w:val="none" w:sz="0" w:space="0" w:color="auto"/>
              </w:divBdr>
              <w:divsChild>
                <w:div w:id="131337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3438399">
      <w:bodyDiv w:val="1"/>
      <w:marLeft w:val="0"/>
      <w:marRight w:val="0"/>
      <w:marTop w:val="0"/>
      <w:marBottom w:val="0"/>
      <w:divBdr>
        <w:top w:val="none" w:sz="0" w:space="0" w:color="auto"/>
        <w:left w:val="none" w:sz="0" w:space="0" w:color="auto"/>
        <w:bottom w:val="none" w:sz="0" w:space="0" w:color="auto"/>
        <w:right w:val="none" w:sz="0" w:space="0" w:color="auto"/>
      </w:divBdr>
      <w:divsChild>
        <w:div w:id="230963436">
          <w:marLeft w:val="0"/>
          <w:marRight w:val="0"/>
          <w:marTop w:val="0"/>
          <w:marBottom w:val="0"/>
          <w:divBdr>
            <w:top w:val="none" w:sz="0" w:space="0" w:color="auto"/>
            <w:left w:val="none" w:sz="0" w:space="0" w:color="auto"/>
            <w:bottom w:val="none" w:sz="0" w:space="0" w:color="auto"/>
            <w:right w:val="none" w:sz="0" w:space="0" w:color="auto"/>
          </w:divBdr>
          <w:divsChild>
            <w:div w:id="2040037275">
              <w:marLeft w:val="0"/>
              <w:marRight w:val="0"/>
              <w:marTop w:val="0"/>
              <w:marBottom w:val="0"/>
              <w:divBdr>
                <w:top w:val="none" w:sz="0" w:space="0" w:color="auto"/>
                <w:left w:val="none" w:sz="0" w:space="0" w:color="auto"/>
                <w:bottom w:val="none" w:sz="0" w:space="0" w:color="auto"/>
                <w:right w:val="none" w:sz="0" w:space="0" w:color="auto"/>
              </w:divBdr>
              <w:divsChild>
                <w:div w:id="2048985542">
                  <w:marLeft w:val="0"/>
                  <w:marRight w:val="0"/>
                  <w:marTop w:val="0"/>
                  <w:marBottom w:val="0"/>
                  <w:divBdr>
                    <w:top w:val="none" w:sz="0" w:space="0" w:color="auto"/>
                    <w:left w:val="none" w:sz="0" w:space="0" w:color="auto"/>
                    <w:bottom w:val="none" w:sz="0" w:space="0" w:color="auto"/>
                    <w:right w:val="none" w:sz="0" w:space="0" w:color="auto"/>
                  </w:divBdr>
                  <w:divsChild>
                    <w:div w:id="1206529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7004139">
      <w:bodyDiv w:val="1"/>
      <w:marLeft w:val="0"/>
      <w:marRight w:val="0"/>
      <w:marTop w:val="0"/>
      <w:marBottom w:val="0"/>
      <w:divBdr>
        <w:top w:val="none" w:sz="0" w:space="0" w:color="auto"/>
        <w:left w:val="none" w:sz="0" w:space="0" w:color="auto"/>
        <w:bottom w:val="none" w:sz="0" w:space="0" w:color="auto"/>
        <w:right w:val="none" w:sz="0" w:space="0" w:color="auto"/>
      </w:divBdr>
    </w:div>
    <w:div w:id="1455172991">
      <w:bodyDiv w:val="1"/>
      <w:marLeft w:val="0"/>
      <w:marRight w:val="0"/>
      <w:marTop w:val="0"/>
      <w:marBottom w:val="0"/>
      <w:divBdr>
        <w:top w:val="none" w:sz="0" w:space="0" w:color="auto"/>
        <w:left w:val="none" w:sz="0" w:space="0" w:color="auto"/>
        <w:bottom w:val="none" w:sz="0" w:space="0" w:color="auto"/>
        <w:right w:val="none" w:sz="0" w:space="0" w:color="auto"/>
      </w:divBdr>
      <w:divsChild>
        <w:div w:id="1374771288">
          <w:marLeft w:val="0"/>
          <w:marRight w:val="0"/>
          <w:marTop w:val="0"/>
          <w:marBottom w:val="0"/>
          <w:divBdr>
            <w:top w:val="none" w:sz="0" w:space="0" w:color="auto"/>
            <w:left w:val="none" w:sz="0" w:space="0" w:color="auto"/>
            <w:bottom w:val="none" w:sz="0" w:space="0" w:color="auto"/>
            <w:right w:val="none" w:sz="0" w:space="0" w:color="auto"/>
          </w:divBdr>
          <w:divsChild>
            <w:div w:id="1907716753">
              <w:marLeft w:val="0"/>
              <w:marRight w:val="0"/>
              <w:marTop w:val="0"/>
              <w:marBottom w:val="0"/>
              <w:divBdr>
                <w:top w:val="none" w:sz="0" w:space="0" w:color="auto"/>
                <w:left w:val="none" w:sz="0" w:space="0" w:color="auto"/>
                <w:bottom w:val="none" w:sz="0" w:space="0" w:color="auto"/>
                <w:right w:val="none" w:sz="0" w:space="0" w:color="auto"/>
              </w:divBdr>
              <w:divsChild>
                <w:div w:id="1157578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7569953">
      <w:bodyDiv w:val="1"/>
      <w:marLeft w:val="0"/>
      <w:marRight w:val="0"/>
      <w:marTop w:val="0"/>
      <w:marBottom w:val="0"/>
      <w:divBdr>
        <w:top w:val="none" w:sz="0" w:space="0" w:color="auto"/>
        <w:left w:val="none" w:sz="0" w:space="0" w:color="auto"/>
        <w:bottom w:val="none" w:sz="0" w:space="0" w:color="auto"/>
        <w:right w:val="none" w:sz="0" w:space="0" w:color="auto"/>
      </w:divBdr>
      <w:divsChild>
        <w:div w:id="1354379563">
          <w:marLeft w:val="0"/>
          <w:marRight w:val="0"/>
          <w:marTop w:val="0"/>
          <w:marBottom w:val="0"/>
          <w:divBdr>
            <w:top w:val="none" w:sz="0" w:space="0" w:color="auto"/>
            <w:left w:val="none" w:sz="0" w:space="0" w:color="auto"/>
            <w:bottom w:val="none" w:sz="0" w:space="0" w:color="auto"/>
            <w:right w:val="none" w:sz="0" w:space="0" w:color="auto"/>
          </w:divBdr>
          <w:divsChild>
            <w:div w:id="1890916049">
              <w:marLeft w:val="0"/>
              <w:marRight w:val="0"/>
              <w:marTop w:val="0"/>
              <w:marBottom w:val="0"/>
              <w:divBdr>
                <w:top w:val="none" w:sz="0" w:space="0" w:color="auto"/>
                <w:left w:val="none" w:sz="0" w:space="0" w:color="auto"/>
                <w:bottom w:val="none" w:sz="0" w:space="0" w:color="auto"/>
                <w:right w:val="none" w:sz="0" w:space="0" w:color="auto"/>
              </w:divBdr>
              <w:divsChild>
                <w:div w:id="1413433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4421151">
      <w:bodyDiv w:val="1"/>
      <w:marLeft w:val="0"/>
      <w:marRight w:val="0"/>
      <w:marTop w:val="0"/>
      <w:marBottom w:val="0"/>
      <w:divBdr>
        <w:top w:val="none" w:sz="0" w:space="0" w:color="auto"/>
        <w:left w:val="none" w:sz="0" w:space="0" w:color="auto"/>
        <w:bottom w:val="none" w:sz="0" w:space="0" w:color="auto"/>
        <w:right w:val="none" w:sz="0" w:space="0" w:color="auto"/>
      </w:divBdr>
      <w:divsChild>
        <w:div w:id="1582061213">
          <w:marLeft w:val="0"/>
          <w:marRight w:val="0"/>
          <w:marTop w:val="0"/>
          <w:marBottom w:val="0"/>
          <w:divBdr>
            <w:top w:val="none" w:sz="0" w:space="0" w:color="auto"/>
            <w:left w:val="none" w:sz="0" w:space="0" w:color="auto"/>
            <w:bottom w:val="none" w:sz="0" w:space="0" w:color="auto"/>
            <w:right w:val="none" w:sz="0" w:space="0" w:color="auto"/>
          </w:divBdr>
          <w:divsChild>
            <w:div w:id="275212921">
              <w:marLeft w:val="0"/>
              <w:marRight w:val="0"/>
              <w:marTop w:val="0"/>
              <w:marBottom w:val="0"/>
              <w:divBdr>
                <w:top w:val="none" w:sz="0" w:space="0" w:color="auto"/>
                <w:left w:val="none" w:sz="0" w:space="0" w:color="auto"/>
                <w:bottom w:val="none" w:sz="0" w:space="0" w:color="auto"/>
                <w:right w:val="none" w:sz="0" w:space="0" w:color="auto"/>
              </w:divBdr>
              <w:divsChild>
                <w:div w:id="519861186">
                  <w:marLeft w:val="0"/>
                  <w:marRight w:val="0"/>
                  <w:marTop w:val="0"/>
                  <w:marBottom w:val="0"/>
                  <w:divBdr>
                    <w:top w:val="none" w:sz="0" w:space="0" w:color="auto"/>
                    <w:left w:val="none" w:sz="0" w:space="0" w:color="auto"/>
                    <w:bottom w:val="none" w:sz="0" w:space="0" w:color="auto"/>
                    <w:right w:val="none" w:sz="0" w:space="0" w:color="auto"/>
                  </w:divBdr>
                  <w:divsChild>
                    <w:div w:id="1555047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3707907">
      <w:bodyDiv w:val="1"/>
      <w:marLeft w:val="0"/>
      <w:marRight w:val="0"/>
      <w:marTop w:val="0"/>
      <w:marBottom w:val="0"/>
      <w:divBdr>
        <w:top w:val="none" w:sz="0" w:space="0" w:color="auto"/>
        <w:left w:val="none" w:sz="0" w:space="0" w:color="auto"/>
        <w:bottom w:val="none" w:sz="0" w:space="0" w:color="auto"/>
        <w:right w:val="none" w:sz="0" w:space="0" w:color="auto"/>
      </w:divBdr>
      <w:divsChild>
        <w:div w:id="407266144">
          <w:marLeft w:val="547"/>
          <w:marRight w:val="0"/>
          <w:marTop w:val="0"/>
          <w:marBottom w:val="0"/>
          <w:divBdr>
            <w:top w:val="none" w:sz="0" w:space="0" w:color="auto"/>
            <w:left w:val="none" w:sz="0" w:space="0" w:color="auto"/>
            <w:bottom w:val="none" w:sz="0" w:space="0" w:color="auto"/>
            <w:right w:val="none" w:sz="0" w:space="0" w:color="auto"/>
          </w:divBdr>
        </w:div>
        <w:div w:id="273488624">
          <w:marLeft w:val="547"/>
          <w:marRight w:val="0"/>
          <w:marTop w:val="0"/>
          <w:marBottom w:val="0"/>
          <w:divBdr>
            <w:top w:val="none" w:sz="0" w:space="0" w:color="auto"/>
            <w:left w:val="none" w:sz="0" w:space="0" w:color="auto"/>
            <w:bottom w:val="none" w:sz="0" w:space="0" w:color="auto"/>
            <w:right w:val="none" w:sz="0" w:space="0" w:color="auto"/>
          </w:divBdr>
        </w:div>
      </w:divsChild>
    </w:div>
    <w:div w:id="1885095669">
      <w:bodyDiv w:val="1"/>
      <w:marLeft w:val="0"/>
      <w:marRight w:val="0"/>
      <w:marTop w:val="0"/>
      <w:marBottom w:val="0"/>
      <w:divBdr>
        <w:top w:val="none" w:sz="0" w:space="0" w:color="auto"/>
        <w:left w:val="none" w:sz="0" w:space="0" w:color="auto"/>
        <w:bottom w:val="none" w:sz="0" w:space="0" w:color="auto"/>
        <w:right w:val="none" w:sz="0" w:space="0" w:color="auto"/>
      </w:divBdr>
      <w:divsChild>
        <w:div w:id="710348280">
          <w:marLeft w:val="0"/>
          <w:marRight w:val="0"/>
          <w:marTop w:val="0"/>
          <w:marBottom w:val="0"/>
          <w:divBdr>
            <w:top w:val="none" w:sz="0" w:space="0" w:color="auto"/>
            <w:left w:val="none" w:sz="0" w:space="0" w:color="auto"/>
            <w:bottom w:val="none" w:sz="0" w:space="0" w:color="auto"/>
            <w:right w:val="none" w:sz="0" w:space="0" w:color="auto"/>
          </w:divBdr>
          <w:divsChild>
            <w:div w:id="290746203">
              <w:marLeft w:val="0"/>
              <w:marRight w:val="0"/>
              <w:marTop w:val="0"/>
              <w:marBottom w:val="0"/>
              <w:divBdr>
                <w:top w:val="none" w:sz="0" w:space="0" w:color="auto"/>
                <w:left w:val="none" w:sz="0" w:space="0" w:color="auto"/>
                <w:bottom w:val="none" w:sz="0" w:space="0" w:color="auto"/>
                <w:right w:val="none" w:sz="0" w:space="0" w:color="auto"/>
              </w:divBdr>
              <w:divsChild>
                <w:div w:id="1863015000">
                  <w:marLeft w:val="0"/>
                  <w:marRight w:val="0"/>
                  <w:marTop w:val="0"/>
                  <w:marBottom w:val="0"/>
                  <w:divBdr>
                    <w:top w:val="none" w:sz="0" w:space="0" w:color="auto"/>
                    <w:left w:val="none" w:sz="0" w:space="0" w:color="auto"/>
                    <w:bottom w:val="none" w:sz="0" w:space="0" w:color="auto"/>
                    <w:right w:val="none" w:sz="0" w:space="0" w:color="auto"/>
                  </w:divBdr>
                  <w:divsChild>
                    <w:div w:id="1178152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3604998">
      <w:bodyDiv w:val="1"/>
      <w:marLeft w:val="0"/>
      <w:marRight w:val="0"/>
      <w:marTop w:val="0"/>
      <w:marBottom w:val="0"/>
      <w:divBdr>
        <w:top w:val="none" w:sz="0" w:space="0" w:color="auto"/>
        <w:left w:val="none" w:sz="0" w:space="0" w:color="auto"/>
        <w:bottom w:val="none" w:sz="0" w:space="0" w:color="auto"/>
        <w:right w:val="none" w:sz="0" w:space="0" w:color="auto"/>
      </w:divBdr>
      <w:divsChild>
        <w:div w:id="1800802264">
          <w:marLeft w:val="547"/>
          <w:marRight w:val="0"/>
          <w:marTop w:val="0"/>
          <w:marBottom w:val="0"/>
          <w:divBdr>
            <w:top w:val="none" w:sz="0" w:space="0" w:color="auto"/>
            <w:left w:val="none" w:sz="0" w:space="0" w:color="auto"/>
            <w:bottom w:val="none" w:sz="0" w:space="0" w:color="auto"/>
            <w:right w:val="none" w:sz="0" w:space="0" w:color="auto"/>
          </w:divBdr>
        </w:div>
        <w:div w:id="519397876">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rgs.org/CMSPages/GetFile.aspx?nodeguid=882a6e79-5e28-4667-a753-17d26cec8c19&amp;lang=en-GB" TargetMode="Externa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6" ma:contentTypeDescription="Create a new document." ma:contentTypeScope="" ma:versionID="8ce5ec496c5aa3c89c445072d362addd">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b70f939bd8bd548d9b1e45e1dcf88f82"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D8275F1-5785-4885-945E-DB7A3B1F6217}"/>
</file>

<file path=customXml/itemProps2.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56DA4E3-2023-48E8-89F9-4B3978E45C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3</Pages>
  <Words>1688</Words>
  <Characters>9623</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11289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M Currie</cp:lastModifiedBy>
  <cp:revision>14</cp:revision>
  <dcterms:created xsi:type="dcterms:W3CDTF">2021-11-21T14:09:00Z</dcterms:created>
  <dcterms:modified xsi:type="dcterms:W3CDTF">2022-05-17T08:55:00Z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