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bookmarkStart w:id="0" w:name="OLE_LINK1"/>
      <w:bookmarkStart w:id="1" w:name="OLE_LINK2"/>
      <w:bookmarkStart w:id="2" w:name="OLE_LINK3"/>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72795C" w:rsidRDefault="00FC2FAB">
      <w:pPr>
        <w:rPr>
          <w:color w:val="000000" w:themeColor="text1"/>
        </w:rPr>
      </w:pPr>
      <w:r w:rsidRPr="0072795C">
        <w:rPr>
          <w:color w:val="000000" w:themeColor="text1"/>
        </w:rPr>
        <w:t>Share Multi Academy Trust</w:t>
      </w:r>
    </w:p>
    <w:p w14:paraId="13A025D8" w14:textId="1BB8C5E5" w:rsidR="00CD1790" w:rsidRPr="0072795C" w:rsidRDefault="00FC2FAB">
      <w:pPr>
        <w:rPr>
          <w:color w:val="000000" w:themeColor="text1"/>
        </w:rPr>
      </w:pPr>
      <w:r w:rsidRPr="0072795C">
        <w:rPr>
          <w:color w:val="000000" w:themeColor="text1"/>
        </w:rPr>
        <w:t>Curriculum Planning Template</w:t>
      </w:r>
    </w:p>
    <w:p w14:paraId="1A8C9B5D" w14:textId="3D05C1CC" w:rsidR="002475CF" w:rsidRDefault="00453265" w:rsidP="00453265">
      <w:pPr>
        <w:jc w:val="center"/>
      </w:pPr>
      <w:r>
        <w:t>|</w:t>
      </w:r>
    </w:p>
    <w:tbl>
      <w:tblPr>
        <w:tblStyle w:val="GridTable4"/>
        <w:tblW w:w="20974" w:type="dxa"/>
        <w:tblLook w:val="04A0" w:firstRow="1" w:lastRow="0" w:firstColumn="1" w:lastColumn="0" w:noHBand="0" w:noVBand="1"/>
      </w:tblPr>
      <w:tblGrid>
        <w:gridCol w:w="1129"/>
        <w:gridCol w:w="8647"/>
        <w:gridCol w:w="709"/>
        <w:gridCol w:w="7938"/>
        <w:gridCol w:w="1276"/>
        <w:gridCol w:w="1275"/>
      </w:tblGrid>
      <w:tr w:rsidR="002A741F" w:rsidRPr="002475CF" w14:paraId="50BBD655" w14:textId="2999313B" w:rsidTr="002A741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shd w:val="clear" w:color="auto" w:fill="D9D9D9" w:themeFill="background1" w:themeFillShade="D9"/>
          </w:tcPr>
          <w:p w14:paraId="28400F29" w14:textId="77777777" w:rsidR="002475CF" w:rsidRPr="00F63B87" w:rsidRDefault="002475CF" w:rsidP="00597073">
            <w:pPr>
              <w:rPr>
                <w:color w:val="000000" w:themeColor="text1"/>
              </w:rPr>
            </w:pPr>
            <w:r w:rsidRPr="00F63B87">
              <w:rPr>
                <w:color w:val="000000" w:themeColor="text1"/>
              </w:rPr>
              <w:t>Subject:</w:t>
            </w:r>
          </w:p>
        </w:tc>
        <w:tc>
          <w:tcPr>
            <w:tcW w:w="8647" w:type="dxa"/>
            <w:shd w:val="clear" w:color="auto" w:fill="D9D9D9" w:themeFill="background1" w:themeFillShade="D9"/>
          </w:tcPr>
          <w:p w14:paraId="3474EF89" w14:textId="77777777" w:rsidR="002475CF" w:rsidRPr="00F63B87" w:rsidRDefault="00DC60CB" w:rsidP="00597073">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F63B87">
              <w:rPr>
                <w:color w:val="000000" w:themeColor="text1"/>
              </w:rPr>
              <w:t>A Level computing</w:t>
            </w:r>
          </w:p>
          <w:p w14:paraId="11CBFD0E" w14:textId="6D78E3AC" w:rsidR="006F6207" w:rsidRPr="00F63B87" w:rsidRDefault="006F6207" w:rsidP="00597073">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F63B87">
              <w:rPr>
                <w:color w:val="000000" w:themeColor="text1"/>
              </w:rPr>
              <w:t xml:space="preserve">Unit </w:t>
            </w:r>
            <w:r w:rsidR="00137544">
              <w:rPr>
                <w:color w:val="000000" w:themeColor="text1"/>
              </w:rPr>
              <w:t>2</w:t>
            </w:r>
            <w:r w:rsidRPr="00F63B87">
              <w:rPr>
                <w:color w:val="000000" w:themeColor="text1"/>
              </w:rPr>
              <w:t xml:space="preserve"> Teacher </w:t>
            </w:r>
            <w:r w:rsidR="00137544">
              <w:rPr>
                <w:color w:val="000000" w:themeColor="text1"/>
              </w:rPr>
              <w:t>B</w:t>
            </w:r>
          </w:p>
          <w:p w14:paraId="572DE178" w14:textId="1083505E" w:rsidR="006F6207" w:rsidRPr="00F63B87" w:rsidRDefault="006F6207" w:rsidP="00597073">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 xml:space="preserve">Term </w:t>
            </w:r>
            <w:r w:rsidR="005A5939">
              <w:rPr>
                <w:color w:val="000000" w:themeColor="text1"/>
              </w:rPr>
              <w:t>4</w:t>
            </w:r>
          </w:p>
        </w:tc>
        <w:tc>
          <w:tcPr>
            <w:tcW w:w="709" w:type="dxa"/>
            <w:shd w:val="clear" w:color="auto" w:fill="D9D9D9" w:themeFill="background1" w:themeFillShade="D9"/>
          </w:tcPr>
          <w:p w14:paraId="162FAC83" w14:textId="77777777" w:rsidR="002475CF" w:rsidRPr="00F63B87" w:rsidRDefault="002475CF" w:rsidP="00597073">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Year</w:t>
            </w:r>
          </w:p>
        </w:tc>
        <w:tc>
          <w:tcPr>
            <w:tcW w:w="7938" w:type="dxa"/>
            <w:shd w:val="clear" w:color="auto" w:fill="D9D9D9" w:themeFill="background1" w:themeFillShade="D9"/>
          </w:tcPr>
          <w:p w14:paraId="3DF9D0FE" w14:textId="0738BCCB" w:rsidR="002475CF" w:rsidRPr="00F63B87" w:rsidRDefault="004B6482" w:rsidP="00597073">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1</w:t>
            </w:r>
            <w:r w:rsidR="005A5939">
              <w:rPr>
                <w:color w:val="000000" w:themeColor="text1"/>
              </w:rPr>
              <w:t>3</w:t>
            </w:r>
          </w:p>
        </w:tc>
        <w:tc>
          <w:tcPr>
            <w:tcW w:w="1276" w:type="dxa"/>
            <w:shd w:val="clear" w:color="auto" w:fill="D9D9D9" w:themeFill="background1" w:themeFillShade="D9"/>
          </w:tcPr>
          <w:p w14:paraId="33D36AFA" w14:textId="6FDA30B1" w:rsidR="002475CF" w:rsidRPr="00F63B87" w:rsidRDefault="002475CF" w:rsidP="00597073">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 xml:space="preserve">Ability </w:t>
            </w:r>
          </w:p>
        </w:tc>
        <w:tc>
          <w:tcPr>
            <w:tcW w:w="1275" w:type="dxa"/>
            <w:shd w:val="clear" w:color="auto" w:fill="D9D9D9" w:themeFill="background1" w:themeFillShade="D9"/>
          </w:tcPr>
          <w:p w14:paraId="75027CB2" w14:textId="10E4355C" w:rsidR="002475CF" w:rsidRPr="00F63B87" w:rsidRDefault="004B6482" w:rsidP="00597073">
            <w:pPr>
              <w:cnfStyle w:val="100000000000" w:firstRow="1" w:lastRow="0" w:firstColumn="0" w:lastColumn="0" w:oddVBand="0" w:evenVBand="0" w:oddHBand="0" w:evenHBand="0" w:firstRowFirstColumn="0" w:firstRowLastColumn="0" w:lastRowFirstColumn="0" w:lastRowLastColumn="0"/>
              <w:rPr>
                <w:color w:val="000000" w:themeColor="text1"/>
              </w:rPr>
            </w:pPr>
            <w:r w:rsidRPr="00F63B87">
              <w:rPr>
                <w:color w:val="000000" w:themeColor="text1"/>
              </w:rPr>
              <w:t>Mixed</w:t>
            </w:r>
          </w:p>
        </w:tc>
      </w:tr>
    </w:tbl>
    <w:p w14:paraId="49EDC018" w14:textId="77777777" w:rsidR="00D5119A" w:rsidRDefault="00D5119A" w:rsidP="00D5119A">
      <w:pPr>
        <w:tabs>
          <w:tab w:val="center" w:pos="6946"/>
          <w:tab w:val="right" w:pos="13892"/>
        </w:tabs>
      </w:pPr>
      <w:r w:rsidRPr="00247367">
        <w:rPr>
          <w:b/>
        </w:rPr>
        <w:t>Link to specification:</w:t>
      </w:r>
      <w:r>
        <w:t xml:space="preserve"> </w:t>
      </w:r>
      <w:hyperlink r:id="rId12" w:history="1">
        <w:r w:rsidRPr="00247367">
          <w:rPr>
            <w:rStyle w:val="Hyperlink"/>
          </w:rPr>
          <w:t>OCR website</w:t>
        </w:r>
      </w:hyperlink>
      <w:r>
        <w:tab/>
      </w:r>
      <w:r>
        <w:rPr>
          <w:rFonts w:ascii="Helvetica" w:hAnsi="Helvetica" w:cs="Helvetica"/>
          <w:color w:val="222222"/>
          <w:shd w:val="clear" w:color="auto" w:fill="FFFFFF"/>
        </w:rPr>
        <w:t>Specification code: H446</w:t>
      </w:r>
      <w:r>
        <w:rPr>
          <w:rFonts w:ascii="Helvetica" w:hAnsi="Helvetica" w:cs="Helvetica"/>
          <w:color w:val="222222"/>
          <w:shd w:val="clear" w:color="auto" w:fill="FFFFFF"/>
        </w:rPr>
        <w:tab/>
        <w:t>Qualification number: 601/4911/5</w:t>
      </w:r>
    </w:p>
    <w:tbl>
      <w:tblPr>
        <w:tblStyle w:val="GridTable2"/>
        <w:tblW w:w="20979" w:type="dxa"/>
        <w:tblLook w:val="04A0" w:firstRow="1" w:lastRow="0" w:firstColumn="1" w:lastColumn="0" w:noHBand="0" w:noVBand="1"/>
      </w:tblPr>
      <w:tblGrid>
        <w:gridCol w:w="2435"/>
        <w:gridCol w:w="4369"/>
        <w:gridCol w:w="5954"/>
        <w:gridCol w:w="4536"/>
        <w:gridCol w:w="3685"/>
      </w:tblGrid>
      <w:tr w:rsidR="00A74D1F" w14:paraId="72384581" w14:textId="77777777" w:rsidTr="00A90D3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35" w:type="dxa"/>
          </w:tcPr>
          <w:p w14:paraId="6CDBF049" w14:textId="1F2B6AAE" w:rsidR="00A74D1F" w:rsidRPr="00F63B87" w:rsidRDefault="00A74D1F" w:rsidP="00A74D1F">
            <w:pPr>
              <w:rPr>
                <w:color w:val="000000" w:themeColor="text1"/>
              </w:rPr>
            </w:pPr>
            <w:r w:rsidRPr="00F63B87">
              <w:rPr>
                <w:color w:val="000000" w:themeColor="text1"/>
              </w:rPr>
              <w:t>Topics</w:t>
            </w:r>
          </w:p>
        </w:tc>
        <w:tc>
          <w:tcPr>
            <w:tcW w:w="4369" w:type="dxa"/>
          </w:tcPr>
          <w:p w14:paraId="4E5AA7E4" w14:textId="231900AA" w:rsidR="00A74D1F" w:rsidRDefault="005A5939" w:rsidP="00A74D1F">
            <w:pPr>
              <w:pStyle w:val="Pa24"/>
              <w:spacing w:after="80"/>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Project T4</w:t>
            </w:r>
          </w:p>
        </w:tc>
        <w:tc>
          <w:tcPr>
            <w:tcW w:w="5954" w:type="dxa"/>
          </w:tcPr>
          <w:p w14:paraId="53E0A892" w14:textId="5AD7A576" w:rsidR="00A74D1F" w:rsidRDefault="00934498" w:rsidP="00A74D1F">
            <w:pPr>
              <w:pStyle w:val="Pa24"/>
              <w:spacing w:after="80"/>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Reteach T5</w:t>
            </w:r>
          </w:p>
        </w:tc>
        <w:tc>
          <w:tcPr>
            <w:tcW w:w="4536" w:type="dxa"/>
          </w:tcPr>
          <w:p w14:paraId="4C9E206D" w14:textId="2776BAA2" w:rsidR="00A74D1F" w:rsidRPr="00F63B87" w:rsidRDefault="00A74D1F" w:rsidP="00A74D1F">
            <w:pPr>
              <w:pStyle w:val="Pa24"/>
              <w:spacing w:after="80"/>
              <w:cnfStyle w:val="100000000000" w:firstRow="1" w:lastRow="0" w:firstColumn="0" w:lastColumn="0" w:oddVBand="0" w:evenVBand="0" w:oddHBand="0" w:evenHBand="0" w:firstRowFirstColumn="0" w:firstRowLastColumn="0" w:lastRowFirstColumn="0" w:lastRowLastColumn="0"/>
              <w:rPr>
                <w:color w:val="000000" w:themeColor="text1"/>
              </w:rPr>
            </w:pPr>
          </w:p>
        </w:tc>
        <w:tc>
          <w:tcPr>
            <w:tcW w:w="3685" w:type="dxa"/>
          </w:tcPr>
          <w:p w14:paraId="348F22D6" w14:textId="113B3541" w:rsidR="00A74D1F" w:rsidRPr="00F63B87" w:rsidRDefault="00A74D1F" w:rsidP="00A74D1F">
            <w:pPr>
              <w:cnfStyle w:val="100000000000" w:firstRow="1" w:lastRow="0" w:firstColumn="0" w:lastColumn="0" w:oddVBand="0" w:evenVBand="0" w:oddHBand="0" w:evenHBand="0" w:firstRowFirstColumn="0" w:firstRowLastColumn="0" w:lastRowFirstColumn="0" w:lastRowLastColumn="0"/>
              <w:rPr>
                <w:color w:val="000000" w:themeColor="text1"/>
              </w:rPr>
            </w:pPr>
          </w:p>
        </w:tc>
      </w:tr>
      <w:tr w:rsidR="005A5939" w14:paraId="6B62B51A" w14:textId="77777777" w:rsidTr="00A90D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35" w:type="dxa"/>
          </w:tcPr>
          <w:p w14:paraId="73CF56ED" w14:textId="77777777" w:rsidR="005A5939" w:rsidRPr="00F63B87" w:rsidRDefault="005A5939" w:rsidP="005A5939">
            <w:pPr>
              <w:rPr>
                <w:color w:val="000000" w:themeColor="text1"/>
              </w:rPr>
            </w:pPr>
            <w:r w:rsidRPr="00F63B87">
              <w:rPr>
                <w:color w:val="000000" w:themeColor="text1"/>
              </w:rPr>
              <w:t>Topic</w:t>
            </w:r>
          </w:p>
        </w:tc>
        <w:tc>
          <w:tcPr>
            <w:tcW w:w="4369" w:type="dxa"/>
          </w:tcPr>
          <w:p w14:paraId="4C9A3A9F" w14:textId="201E9694" w:rsidR="005A5939" w:rsidRDefault="005A5939" w:rsidP="005A5939">
            <w:pPr>
              <w:pStyle w:val="Pa24"/>
              <w:spacing w:after="80"/>
              <w:cnfStyle w:val="000000100000" w:firstRow="0" w:lastRow="0" w:firstColumn="0" w:lastColumn="0" w:oddVBand="0" w:evenVBand="0" w:oddHBand="1" w:evenHBand="0" w:firstRowFirstColumn="0" w:firstRowLastColumn="0" w:lastRowFirstColumn="0" w:lastRowLastColumn="0"/>
              <w:rPr>
                <w:color w:val="000000"/>
              </w:rPr>
            </w:pPr>
            <w:r>
              <w:rPr>
                <w:color w:val="000000" w:themeColor="text1"/>
              </w:rPr>
              <w:t xml:space="preserve">Practical </w:t>
            </w:r>
            <w:r w:rsidR="00F032E5">
              <w:rPr>
                <w:color w:val="000000" w:themeColor="text1"/>
              </w:rPr>
              <w:t>Project</w:t>
            </w:r>
          </w:p>
        </w:tc>
        <w:tc>
          <w:tcPr>
            <w:tcW w:w="5954" w:type="dxa"/>
          </w:tcPr>
          <w:p w14:paraId="42FCF63C" w14:textId="22A6C731" w:rsidR="005A5939" w:rsidRDefault="00934498" w:rsidP="005A5939">
            <w:pPr>
              <w:pStyle w:val="Pa24"/>
              <w:spacing w:after="80"/>
              <w:cnfStyle w:val="000000100000" w:firstRow="0" w:lastRow="0" w:firstColumn="0" w:lastColumn="0" w:oddVBand="0" w:evenVBand="0" w:oddHBand="1" w:evenHBand="0" w:firstRowFirstColumn="0" w:firstRowLastColumn="0" w:lastRowFirstColumn="0" w:lastRowLastColumn="0"/>
              <w:rPr>
                <w:color w:val="000000"/>
              </w:rPr>
            </w:pPr>
            <w:r>
              <w:rPr>
                <w:color w:val="000000"/>
              </w:rPr>
              <w:t>Reteaching</w:t>
            </w:r>
          </w:p>
        </w:tc>
        <w:tc>
          <w:tcPr>
            <w:tcW w:w="4536" w:type="dxa"/>
          </w:tcPr>
          <w:p w14:paraId="7446C60B" w14:textId="3A9FD260" w:rsidR="005A5939" w:rsidRPr="00137544" w:rsidRDefault="005A5939" w:rsidP="005A5939">
            <w:pPr>
              <w:pStyle w:val="Pa24"/>
              <w:spacing w:after="80"/>
              <w:cnfStyle w:val="000000100000" w:firstRow="0" w:lastRow="0" w:firstColumn="0" w:lastColumn="0" w:oddVBand="0" w:evenVBand="0" w:oddHBand="1" w:evenHBand="0" w:firstRowFirstColumn="0" w:firstRowLastColumn="0" w:lastRowFirstColumn="0" w:lastRowLastColumn="0"/>
              <w:rPr>
                <w:color w:val="000000"/>
              </w:rPr>
            </w:pPr>
          </w:p>
        </w:tc>
        <w:tc>
          <w:tcPr>
            <w:tcW w:w="3685" w:type="dxa"/>
          </w:tcPr>
          <w:p w14:paraId="38032301" w14:textId="54E76B40" w:rsidR="005A5939" w:rsidRPr="00F63B87" w:rsidRDefault="005A5939" w:rsidP="005A5939">
            <w:pPr>
              <w:pStyle w:val="Pa24"/>
              <w:spacing w:after="8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5A5939" w14:paraId="3E69A59A" w14:textId="77777777" w:rsidTr="00A90D3D">
        <w:trPr>
          <w:trHeight w:val="460"/>
        </w:trPr>
        <w:tc>
          <w:tcPr>
            <w:cnfStyle w:val="001000000000" w:firstRow="0" w:lastRow="0" w:firstColumn="1" w:lastColumn="0" w:oddVBand="0" w:evenVBand="0" w:oddHBand="0" w:evenHBand="0" w:firstRowFirstColumn="0" w:firstRowLastColumn="0" w:lastRowFirstColumn="0" w:lastRowLastColumn="0"/>
            <w:tcW w:w="2435" w:type="dxa"/>
          </w:tcPr>
          <w:p w14:paraId="44CA9B2F" w14:textId="77777777" w:rsidR="005A5939" w:rsidRPr="00F63B87" w:rsidRDefault="005A5939" w:rsidP="005A5939">
            <w:pPr>
              <w:rPr>
                <w:b w:val="0"/>
                <w:color w:val="000000" w:themeColor="text1"/>
              </w:rPr>
            </w:pPr>
            <w:r w:rsidRPr="00F63B87">
              <w:rPr>
                <w:b w:val="0"/>
                <w:color w:val="000000" w:themeColor="text1"/>
              </w:rPr>
              <w:t>Topic overview</w:t>
            </w:r>
          </w:p>
          <w:p w14:paraId="2BB033EA" w14:textId="77777777" w:rsidR="005A5939" w:rsidRPr="00F63B87" w:rsidRDefault="005A5939" w:rsidP="005A5939">
            <w:pPr>
              <w:rPr>
                <w:color w:val="000000" w:themeColor="text1"/>
              </w:rPr>
            </w:pPr>
          </w:p>
          <w:p w14:paraId="21C469AF" w14:textId="77777777" w:rsidR="005A5939" w:rsidRPr="00F63B87" w:rsidRDefault="005A5939" w:rsidP="005A5939">
            <w:pPr>
              <w:rPr>
                <w:color w:val="000000" w:themeColor="text1"/>
              </w:rPr>
            </w:pPr>
            <w:r w:rsidRPr="00F63B87">
              <w:rPr>
                <w:color w:val="000000" w:themeColor="text1"/>
              </w:rPr>
              <w:t>Pupils will learn…</w:t>
            </w:r>
          </w:p>
          <w:p w14:paraId="0717119B" w14:textId="77777777" w:rsidR="005A5939" w:rsidRPr="00F63B87" w:rsidRDefault="005A5939" w:rsidP="005A5939">
            <w:pPr>
              <w:rPr>
                <w:color w:val="000000" w:themeColor="text1"/>
              </w:rPr>
            </w:pPr>
          </w:p>
        </w:tc>
        <w:tc>
          <w:tcPr>
            <w:tcW w:w="4369" w:type="dxa"/>
          </w:tcPr>
          <w:p w14:paraId="49765296" w14:textId="769D40ED" w:rsidR="005A5939"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Students are given the opportunity to write their own coursework projects.</w:t>
            </w:r>
          </w:p>
        </w:tc>
        <w:tc>
          <w:tcPr>
            <w:tcW w:w="5954" w:type="dxa"/>
          </w:tcPr>
          <w:p w14:paraId="52D0B4D5" w14:textId="06E4EA58" w:rsidR="005A5939" w:rsidRDefault="00934498"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Topics already covered will be retaught based on the group and experiences earlier on in the course.</w:t>
            </w:r>
          </w:p>
        </w:tc>
        <w:tc>
          <w:tcPr>
            <w:tcW w:w="4536" w:type="dxa"/>
            <w:tcBorders>
              <w:bottom w:val="single" w:sz="4" w:space="0" w:color="auto"/>
            </w:tcBorders>
          </w:tcPr>
          <w:p w14:paraId="1B0B0F2C" w14:textId="2F788ED0" w:rsidR="005A5939" w:rsidRPr="00F63B87"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c>
          <w:tcPr>
            <w:tcW w:w="3685" w:type="dxa"/>
          </w:tcPr>
          <w:p w14:paraId="0AC83A1A" w14:textId="2C305183" w:rsidR="005A5939" w:rsidRPr="00F63B87"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r>
      <w:tr w:rsidR="005A5939" w14:paraId="42EBBD96" w14:textId="77777777" w:rsidTr="00A90D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35" w:type="dxa"/>
            <w:tcBorders>
              <w:right w:val="single" w:sz="4" w:space="0" w:color="auto"/>
            </w:tcBorders>
          </w:tcPr>
          <w:p w14:paraId="2905C2B8" w14:textId="77777777" w:rsidR="005A5939" w:rsidRPr="00F63B87" w:rsidRDefault="005A5939" w:rsidP="005A5939">
            <w:pPr>
              <w:rPr>
                <w:b w:val="0"/>
                <w:bCs w:val="0"/>
                <w:color w:val="000000" w:themeColor="text1"/>
              </w:rPr>
            </w:pPr>
            <w:r w:rsidRPr="00F63B87">
              <w:rPr>
                <w:color w:val="000000" w:themeColor="text1"/>
              </w:rPr>
              <w:t>Components</w:t>
            </w:r>
          </w:p>
          <w:p w14:paraId="2AA3B002" w14:textId="77777777" w:rsidR="005A5939" w:rsidRPr="00F63B87" w:rsidRDefault="005A5939" w:rsidP="005A5939">
            <w:pPr>
              <w:rPr>
                <w:b w:val="0"/>
                <w:bCs w:val="0"/>
                <w:color w:val="000000" w:themeColor="text1"/>
              </w:rPr>
            </w:pPr>
          </w:p>
          <w:p w14:paraId="05675156" w14:textId="77777777" w:rsidR="005A5939" w:rsidRPr="00F63B87" w:rsidRDefault="005A5939" w:rsidP="005A5939">
            <w:pPr>
              <w:rPr>
                <w:b w:val="0"/>
                <w:bCs w:val="0"/>
                <w:color w:val="000000" w:themeColor="text1"/>
              </w:rPr>
            </w:pPr>
          </w:p>
          <w:p w14:paraId="7602DA96" w14:textId="64A41284" w:rsidR="005A5939" w:rsidRPr="00F63B87" w:rsidRDefault="005A5939" w:rsidP="005A5939">
            <w:pPr>
              <w:rPr>
                <w:color w:val="000000" w:themeColor="text1"/>
              </w:rPr>
            </w:pPr>
          </w:p>
        </w:tc>
        <w:tc>
          <w:tcPr>
            <w:tcW w:w="4369" w:type="dxa"/>
            <w:tcBorders>
              <w:right w:val="single" w:sz="4" w:space="0" w:color="auto"/>
            </w:tcBorders>
          </w:tcPr>
          <w:p w14:paraId="315AAE81" w14:textId="77777777" w:rsidR="005A5939"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will be given various opportunities to use the techniques they have learnt to create a project and writeup of their project showcasing their talents and abilities.</w:t>
            </w:r>
          </w:p>
          <w:p w14:paraId="617CCC3A" w14:textId="77777777" w:rsidR="005A5939"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8A83A95" w14:textId="3FEDCD10" w:rsidR="005A5939"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will be given clear guidance so that they are able to create a suitable project for their course based on their previous programming experiences and interests. Help and resources are available throughout the course to allow students to revisit topics already covered and look at examples of code using different techniques so that they can understand these techniques and use appropriate ones in their own code.</w:t>
            </w:r>
          </w:p>
        </w:tc>
        <w:tc>
          <w:tcPr>
            <w:tcW w:w="5954" w:type="dxa"/>
            <w:tcBorders>
              <w:right w:val="single" w:sz="4" w:space="0" w:color="auto"/>
            </w:tcBorders>
          </w:tcPr>
          <w:p w14:paraId="7E1E66ED" w14:textId="4DA9F559" w:rsidR="005A5939" w:rsidRDefault="00934498"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Students will be given the chance to revisit </w:t>
            </w:r>
            <w:r w:rsidR="002A6758">
              <w:rPr>
                <w:rFonts w:cstheme="minorHAnsi"/>
                <w:color w:val="000000" w:themeColor="text1"/>
              </w:rPr>
              <w:t xml:space="preserve">aspects of the course which will allow them to revisit material already covered </w:t>
            </w:r>
            <w:r w:rsidR="00A37BE7">
              <w:rPr>
                <w:rFonts w:cstheme="minorHAnsi"/>
                <w:color w:val="000000" w:themeColor="text1"/>
              </w:rPr>
              <w:t>earlier in the course.</w:t>
            </w:r>
          </w:p>
        </w:tc>
        <w:tc>
          <w:tcPr>
            <w:tcW w:w="4536" w:type="dxa"/>
            <w:tcBorders>
              <w:top w:val="single" w:sz="4" w:space="0" w:color="auto"/>
              <w:left w:val="single" w:sz="4" w:space="0" w:color="auto"/>
              <w:bottom w:val="single" w:sz="4" w:space="0" w:color="auto"/>
              <w:right w:val="single" w:sz="4" w:space="0" w:color="auto"/>
            </w:tcBorders>
          </w:tcPr>
          <w:p w14:paraId="7E8AB476" w14:textId="3B71D7D9"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3685" w:type="dxa"/>
            <w:tcBorders>
              <w:left w:val="single" w:sz="4" w:space="0" w:color="auto"/>
            </w:tcBorders>
          </w:tcPr>
          <w:p w14:paraId="0B833097" w14:textId="0CD47854"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005A5939" w14:paraId="08A67C2E" w14:textId="77777777" w:rsidTr="00A90D3D">
        <w:trPr>
          <w:trHeight w:val="460"/>
        </w:trPr>
        <w:tc>
          <w:tcPr>
            <w:cnfStyle w:val="001000000000" w:firstRow="0" w:lastRow="0" w:firstColumn="1" w:lastColumn="0" w:oddVBand="0" w:evenVBand="0" w:oddHBand="0" w:evenHBand="0" w:firstRowFirstColumn="0" w:firstRowLastColumn="0" w:lastRowFirstColumn="0" w:lastRowLastColumn="0"/>
            <w:tcW w:w="2435" w:type="dxa"/>
          </w:tcPr>
          <w:p w14:paraId="68D50E30" w14:textId="77777777" w:rsidR="005A5939" w:rsidRPr="00F63B87" w:rsidRDefault="005A5939" w:rsidP="005A5939">
            <w:pPr>
              <w:rPr>
                <w:color w:val="000000" w:themeColor="text1"/>
              </w:rPr>
            </w:pPr>
            <w:r w:rsidRPr="00F63B87">
              <w:rPr>
                <w:color w:val="000000" w:themeColor="text1"/>
              </w:rPr>
              <w:t>What pupils should already know</w:t>
            </w:r>
          </w:p>
          <w:p w14:paraId="508E3A74" w14:textId="77777777" w:rsidR="005A5939" w:rsidRPr="00F63B87" w:rsidRDefault="005A5939" w:rsidP="005A5939">
            <w:pPr>
              <w:rPr>
                <w:color w:val="000000" w:themeColor="text1"/>
              </w:rPr>
            </w:pPr>
            <w:r w:rsidRPr="00F63B87">
              <w:rPr>
                <w:color w:val="000000" w:themeColor="text1"/>
              </w:rPr>
              <w:t>(prior learning components)</w:t>
            </w:r>
          </w:p>
          <w:p w14:paraId="044236B6" w14:textId="77777777" w:rsidR="005A5939" w:rsidRPr="00F63B87" w:rsidRDefault="005A5939" w:rsidP="005A5939">
            <w:pPr>
              <w:rPr>
                <w:b w:val="0"/>
                <w:bCs w:val="0"/>
                <w:color w:val="000000" w:themeColor="text1"/>
              </w:rPr>
            </w:pPr>
          </w:p>
          <w:p w14:paraId="7B654702" w14:textId="1B2C0ED8" w:rsidR="005A5939" w:rsidRPr="00F63B87" w:rsidRDefault="005A5939" w:rsidP="005A5939">
            <w:pPr>
              <w:rPr>
                <w:color w:val="000000" w:themeColor="text1"/>
              </w:rPr>
            </w:pPr>
          </w:p>
        </w:tc>
        <w:tc>
          <w:tcPr>
            <w:tcW w:w="4369" w:type="dxa"/>
          </w:tcPr>
          <w:p w14:paraId="7B4D4230" w14:textId="77777777" w:rsidR="005A5939"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By the time students start their own projects they will have studied the previous topics on thinking abstractly, thinking ahead, thinking logically, thinking procedurally and problem solving. </w:t>
            </w:r>
          </w:p>
          <w:p w14:paraId="09F5AF61" w14:textId="77777777" w:rsidR="007C195B" w:rsidRDefault="007C195B"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01E0BAA0" w14:textId="16E47B30" w:rsidR="007C195B" w:rsidRDefault="007C195B"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All students should be at a level to complete the A level project by the time they start, however more help can be given to students who have had less programming experience to help them</w:t>
            </w:r>
            <w:r w:rsidR="00184CE8">
              <w:rPr>
                <w:rFonts w:cstheme="minorHAnsi"/>
                <w:color w:val="000000" w:themeColor="text1"/>
              </w:rPr>
              <w:t xml:space="preserve"> analyse and design a suitable project</w:t>
            </w:r>
            <w:r>
              <w:rPr>
                <w:rFonts w:cstheme="minorHAnsi"/>
                <w:color w:val="000000" w:themeColor="text1"/>
              </w:rPr>
              <w:t>.</w:t>
            </w:r>
          </w:p>
          <w:p w14:paraId="31C70457" w14:textId="77777777" w:rsidR="00A90D3D" w:rsidRDefault="00A90D3D"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42937FEF" w14:textId="4E2560D5" w:rsidR="00A90D3D" w:rsidRDefault="00A90D3D"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c>
          <w:tcPr>
            <w:tcW w:w="5954" w:type="dxa"/>
          </w:tcPr>
          <w:p w14:paraId="35611F8A" w14:textId="360C318A" w:rsidR="005A5939" w:rsidRDefault="00A37BE7"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As students have already completed the course this will give them the opportunity to link their learning and make more substantial links between topics allowing greater understanding.</w:t>
            </w:r>
          </w:p>
        </w:tc>
        <w:tc>
          <w:tcPr>
            <w:tcW w:w="4536" w:type="dxa"/>
            <w:tcBorders>
              <w:top w:val="single" w:sz="4" w:space="0" w:color="auto"/>
            </w:tcBorders>
          </w:tcPr>
          <w:p w14:paraId="62DDEF0A" w14:textId="55025148" w:rsidR="005A5939" w:rsidRPr="00F63B87"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c>
          <w:tcPr>
            <w:tcW w:w="3685" w:type="dxa"/>
          </w:tcPr>
          <w:p w14:paraId="1082E561" w14:textId="4E18D374" w:rsidR="005A5939" w:rsidRPr="00F63B87"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r>
      <w:tr w:rsidR="005A5939" w14:paraId="07BCF150" w14:textId="77777777" w:rsidTr="00A90D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35" w:type="dxa"/>
          </w:tcPr>
          <w:p w14:paraId="326D097C" w14:textId="77777777" w:rsidR="005A5939" w:rsidRPr="00F63B87" w:rsidRDefault="005A5939" w:rsidP="005A5939">
            <w:pPr>
              <w:rPr>
                <w:b w:val="0"/>
                <w:bCs w:val="0"/>
                <w:color w:val="000000" w:themeColor="text1"/>
              </w:rPr>
            </w:pPr>
            <w:r w:rsidRPr="00F63B87">
              <w:rPr>
                <w:color w:val="000000" w:themeColor="text1"/>
              </w:rPr>
              <w:t>Transferrable knowledge (skills)</w:t>
            </w:r>
          </w:p>
          <w:p w14:paraId="6BD3384B" w14:textId="77777777" w:rsidR="005A5939" w:rsidRPr="00F63B87" w:rsidRDefault="005A5939" w:rsidP="005A5939">
            <w:pPr>
              <w:rPr>
                <w:b w:val="0"/>
                <w:bCs w:val="0"/>
                <w:color w:val="000000" w:themeColor="text1"/>
              </w:rPr>
            </w:pPr>
          </w:p>
          <w:p w14:paraId="6A8E4C87" w14:textId="77777777" w:rsidR="005A5939" w:rsidRPr="00F63B87" w:rsidRDefault="005A5939" w:rsidP="005A5939">
            <w:pPr>
              <w:rPr>
                <w:b w:val="0"/>
                <w:bCs w:val="0"/>
                <w:color w:val="000000" w:themeColor="text1"/>
              </w:rPr>
            </w:pPr>
          </w:p>
          <w:p w14:paraId="75F69E30" w14:textId="21238411" w:rsidR="005A5939" w:rsidRPr="00F63B87" w:rsidRDefault="005A5939" w:rsidP="005A5939">
            <w:pPr>
              <w:rPr>
                <w:color w:val="000000" w:themeColor="text1"/>
              </w:rPr>
            </w:pPr>
          </w:p>
        </w:tc>
        <w:tc>
          <w:tcPr>
            <w:tcW w:w="4369" w:type="dxa"/>
          </w:tcPr>
          <w:p w14:paraId="36915251" w14:textId="272E065E"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lastRenderedPageBreak/>
              <w:t>Being able to formally break problems by considering all aspects of the problem helps in all aspects of problem solving.</w:t>
            </w:r>
          </w:p>
        </w:tc>
        <w:tc>
          <w:tcPr>
            <w:tcW w:w="5954" w:type="dxa"/>
          </w:tcPr>
          <w:p w14:paraId="3D16E152" w14:textId="596E8EBD"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4536" w:type="dxa"/>
          </w:tcPr>
          <w:p w14:paraId="6000A00E" w14:textId="425474F0"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3685" w:type="dxa"/>
          </w:tcPr>
          <w:p w14:paraId="3A05B351" w14:textId="2974F809"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005A5939" w14:paraId="4E89435C" w14:textId="77777777" w:rsidTr="00A90D3D">
        <w:trPr>
          <w:trHeight w:val="460"/>
        </w:trPr>
        <w:tc>
          <w:tcPr>
            <w:cnfStyle w:val="001000000000" w:firstRow="0" w:lastRow="0" w:firstColumn="1" w:lastColumn="0" w:oddVBand="0" w:evenVBand="0" w:oddHBand="0" w:evenHBand="0" w:firstRowFirstColumn="0" w:firstRowLastColumn="0" w:lastRowFirstColumn="0" w:lastRowLastColumn="0"/>
            <w:tcW w:w="2435" w:type="dxa"/>
          </w:tcPr>
          <w:p w14:paraId="4B87B9B2" w14:textId="77777777" w:rsidR="005A5939" w:rsidRPr="00F63B87" w:rsidRDefault="005A5939" w:rsidP="005A5939">
            <w:pPr>
              <w:rPr>
                <w:b w:val="0"/>
                <w:bCs w:val="0"/>
                <w:color w:val="000000" w:themeColor="text1"/>
              </w:rPr>
            </w:pPr>
            <w:r w:rsidRPr="00F63B87">
              <w:rPr>
                <w:color w:val="000000" w:themeColor="text1"/>
              </w:rPr>
              <w:t>Key vocabulary pupil will know and learn</w:t>
            </w:r>
          </w:p>
          <w:p w14:paraId="5E2ED96A" w14:textId="77777777" w:rsidR="005A5939" w:rsidRPr="00F63B87" w:rsidRDefault="005A5939" w:rsidP="005A5939">
            <w:pPr>
              <w:rPr>
                <w:b w:val="0"/>
                <w:bCs w:val="0"/>
                <w:color w:val="000000" w:themeColor="text1"/>
              </w:rPr>
            </w:pPr>
          </w:p>
          <w:p w14:paraId="76823717" w14:textId="30EBB942" w:rsidR="005A5939" w:rsidRPr="00F63B87" w:rsidRDefault="005A5939" w:rsidP="005A5939">
            <w:pPr>
              <w:rPr>
                <w:color w:val="000000" w:themeColor="text1"/>
              </w:rPr>
            </w:pPr>
          </w:p>
        </w:tc>
        <w:tc>
          <w:tcPr>
            <w:tcW w:w="4369" w:type="dxa"/>
          </w:tcPr>
          <w:p w14:paraId="5292F14A" w14:textId="401C9523" w:rsidR="005A5939" w:rsidRDefault="005A5939" w:rsidP="005A5939">
            <w:pPr>
              <w:pStyle w:val="Pa25"/>
              <w:cnfStyle w:val="000000000000" w:firstRow="0" w:lastRow="0" w:firstColumn="0" w:lastColumn="0" w:oddVBand="0" w:evenVBand="0" w:oddHBand="0" w:evenHBand="0" w:firstRowFirstColumn="0" w:firstRowLastColumn="0" w:lastRowFirstColumn="0" w:lastRowLastColumn="0"/>
              <w:rPr>
                <w:color w:val="000000"/>
              </w:rPr>
            </w:pPr>
            <w:r>
              <w:rPr>
                <w:rFonts w:cstheme="minorHAnsi"/>
                <w:color w:val="000000" w:themeColor="text1"/>
              </w:rPr>
              <w:t xml:space="preserve">IDE, trace, break point, object, button, list, textbox, </w:t>
            </w:r>
            <w:r w:rsidR="00F032E5">
              <w:rPr>
                <w:rFonts w:cstheme="minorHAnsi"/>
                <w:color w:val="000000" w:themeColor="text1"/>
              </w:rPr>
              <w:t xml:space="preserve">development, iterative, </w:t>
            </w:r>
          </w:p>
        </w:tc>
        <w:tc>
          <w:tcPr>
            <w:tcW w:w="5954" w:type="dxa"/>
          </w:tcPr>
          <w:p w14:paraId="39CAE85E" w14:textId="081C0931" w:rsidR="005A5939" w:rsidRDefault="005A5939" w:rsidP="005A5939">
            <w:pPr>
              <w:pStyle w:val="Pa25"/>
              <w:cnfStyle w:val="000000000000" w:firstRow="0" w:lastRow="0" w:firstColumn="0" w:lastColumn="0" w:oddVBand="0" w:evenVBand="0" w:oddHBand="0" w:evenHBand="0" w:firstRowFirstColumn="0" w:firstRowLastColumn="0" w:lastRowFirstColumn="0" w:lastRowLastColumn="0"/>
              <w:rPr>
                <w:color w:val="000000"/>
              </w:rPr>
            </w:pPr>
          </w:p>
        </w:tc>
        <w:tc>
          <w:tcPr>
            <w:tcW w:w="4536" w:type="dxa"/>
          </w:tcPr>
          <w:p w14:paraId="7BE74DEE" w14:textId="76114CA3" w:rsidR="005A5939" w:rsidRPr="00F63B87"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c>
          <w:tcPr>
            <w:tcW w:w="3685" w:type="dxa"/>
          </w:tcPr>
          <w:p w14:paraId="2B96AD76" w14:textId="075C4485" w:rsidR="005A5939" w:rsidRPr="00F63B87"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r>
      <w:tr w:rsidR="005A5939" w14:paraId="0B05F9B3" w14:textId="77777777" w:rsidTr="00A90D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35" w:type="dxa"/>
          </w:tcPr>
          <w:p w14:paraId="02EA02CF" w14:textId="4604F3A0" w:rsidR="005A5939" w:rsidRPr="00F63B87" w:rsidRDefault="005A5939" w:rsidP="005A5939">
            <w:pPr>
              <w:rPr>
                <w:color w:val="000000" w:themeColor="text1"/>
              </w:rPr>
            </w:pPr>
            <w:r w:rsidRPr="00F63B87">
              <w:rPr>
                <w:color w:val="000000" w:themeColor="text1"/>
              </w:rPr>
              <w:t>Assessment activities</w:t>
            </w:r>
          </w:p>
        </w:tc>
        <w:tc>
          <w:tcPr>
            <w:tcW w:w="4369" w:type="dxa"/>
          </w:tcPr>
          <w:p w14:paraId="43CD9F20" w14:textId="524B9FFB"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Projects are assessed using a marking grid supplied by the exam board and are worth 20% of their final mark.</w:t>
            </w:r>
          </w:p>
        </w:tc>
        <w:tc>
          <w:tcPr>
            <w:tcW w:w="5954" w:type="dxa"/>
          </w:tcPr>
          <w:p w14:paraId="3937B100" w14:textId="61B5367C" w:rsidR="005A5939" w:rsidRPr="00F63B87" w:rsidRDefault="00A37BE7"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Past papers and previous topic tests.</w:t>
            </w:r>
          </w:p>
        </w:tc>
        <w:tc>
          <w:tcPr>
            <w:tcW w:w="4536" w:type="dxa"/>
          </w:tcPr>
          <w:p w14:paraId="11784508" w14:textId="3699579F"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3685" w:type="dxa"/>
          </w:tcPr>
          <w:p w14:paraId="2ADA128A" w14:textId="292057EC"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005A5939" w14:paraId="556A966E" w14:textId="77777777" w:rsidTr="00A90D3D">
        <w:trPr>
          <w:trHeight w:val="460"/>
        </w:trPr>
        <w:tc>
          <w:tcPr>
            <w:cnfStyle w:val="001000000000" w:firstRow="0" w:lastRow="0" w:firstColumn="1" w:lastColumn="0" w:oddVBand="0" w:evenVBand="0" w:oddHBand="0" w:evenHBand="0" w:firstRowFirstColumn="0" w:firstRowLastColumn="0" w:lastRowFirstColumn="0" w:lastRowLastColumn="0"/>
            <w:tcW w:w="2435" w:type="dxa"/>
          </w:tcPr>
          <w:p w14:paraId="39CD1A5F" w14:textId="77777777" w:rsidR="005A5939" w:rsidRPr="00F63B87" w:rsidRDefault="005A5939" w:rsidP="005A5939">
            <w:pPr>
              <w:rPr>
                <w:b w:val="0"/>
                <w:bCs w:val="0"/>
                <w:color w:val="000000" w:themeColor="text1"/>
              </w:rPr>
            </w:pPr>
            <w:r w:rsidRPr="00F63B87">
              <w:rPr>
                <w:color w:val="000000" w:themeColor="text1"/>
              </w:rPr>
              <w:t>Resources available</w:t>
            </w:r>
          </w:p>
          <w:p w14:paraId="2B5CEE4B" w14:textId="77777777" w:rsidR="005A5939" w:rsidRPr="00F63B87" w:rsidRDefault="005A5939" w:rsidP="005A5939">
            <w:pPr>
              <w:rPr>
                <w:b w:val="0"/>
                <w:bCs w:val="0"/>
                <w:color w:val="000000" w:themeColor="text1"/>
              </w:rPr>
            </w:pPr>
          </w:p>
          <w:p w14:paraId="3F1B3FD9" w14:textId="77777777" w:rsidR="005A5939" w:rsidRPr="00F63B87" w:rsidRDefault="005A5939" w:rsidP="005A5939">
            <w:pPr>
              <w:rPr>
                <w:b w:val="0"/>
                <w:bCs w:val="0"/>
                <w:color w:val="000000" w:themeColor="text1"/>
              </w:rPr>
            </w:pPr>
          </w:p>
          <w:p w14:paraId="7F48F907" w14:textId="272E87C4" w:rsidR="005A5939" w:rsidRPr="00F63B87" w:rsidRDefault="005A5939" w:rsidP="005A5939">
            <w:pPr>
              <w:rPr>
                <w:color w:val="000000" w:themeColor="text1"/>
              </w:rPr>
            </w:pPr>
          </w:p>
        </w:tc>
        <w:tc>
          <w:tcPr>
            <w:tcW w:w="4369" w:type="dxa"/>
          </w:tcPr>
          <w:p w14:paraId="485CE8E4" w14:textId="0F5C4C7F" w:rsidR="005A5939" w:rsidRPr="00F63B87"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c>
          <w:tcPr>
            <w:tcW w:w="5954" w:type="dxa"/>
          </w:tcPr>
          <w:p w14:paraId="5BE1B83B" w14:textId="172C46A8" w:rsidR="005A5939" w:rsidRPr="00F63B87" w:rsidRDefault="00A37BE7"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63B87">
              <w:rPr>
                <w:rFonts w:cstheme="minorHAnsi"/>
                <w:color w:val="000000" w:themeColor="text1"/>
              </w:rPr>
              <w:t>S:\Computing\New 2022\KS5</w:t>
            </w:r>
          </w:p>
        </w:tc>
        <w:tc>
          <w:tcPr>
            <w:tcW w:w="4536" w:type="dxa"/>
          </w:tcPr>
          <w:p w14:paraId="4196764D" w14:textId="4EA707A4" w:rsidR="005A5939" w:rsidRPr="00F63B87"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c>
          <w:tcPr>
            <w:tcW w:w="3685" w:type="dxa"/>
          </w:tcPr>
          <w:p w14:paraId="05457A1E" w14:textId="58D9CA7B" w:rsidR="005A5939" w:rsidRPr="00F63B87" w:rsidRDefault="005A5939" w:rsidP="005A5939">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r>
      <w:tr w:rsidR="005A5939" w14:paraId="3D947E55" w14:textId="77777777" w:rsidTr="00A90D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35" w:type="dxa"/>
          </w:tcPr>
          <w:p w14:paraId="5ADF2A50" w14:textId="2F24A452" w:rsidR="005A5939" w:rsidRPr="00F63B87" w:rsidRDefault="005A5939" w:rsidP="005A5939">
            <w:pPr>
              <w:rPr>
                <w:bCs w:val="0"/>
                <w:color w:val="000000" w:themeColor="text1"/>
              </w:rPr>
            </w:pPr>
            <w:r w:rsidRPr="00F63B87">
              <w:rPr>
                <w:b w:val="0"/>
                <w:color w:val="000000" w:themeColor="text1"/>
              </w:rPr>
              <w:t>Notes</w:t>
            </w:r>
          </w:p>
          <w:p w14:paraId="2BC0B6A8" w14:textId="77777777" w:rsidR="005A5939" w:rsidRPr="00F63B87" w:rsidRDefault="005A5939" w:rsidP="005A5939">
            <w:pPr>
              <w:rPr>
                <w:b w:val="0"/>
                <w:bCs w:val="0"/>
                <w:color w:val="000000" w:themeColor="text1"/>
              </w:rPr>
            </w:pPr>
          </w:p>
          <w:p w14:paraId="205F3E4E" w14:textId="77777777" w:rsidR="005A5939" w:rsidRPr="00F63B87" w:rsidRDefault="005A5939" w:rsidP="005A5939">
            <w:pPr>
              <w:rPr>
                <w:b w:val="0"/>
                <w:bCs w:val="0"/>
                <w:color w:val="000000" w:themeColor="text1"/>
              </w:rPr>
            </w:pPr>
            <w:r w:rsidRPr="00F63B87">
              <w:rPr>
                <w:color w:val="000000" w:themeColor="text1"/>
              </w:rPr>
              <w:t>Why this topic is important…</w:t>
            </w:r>
          </w:p>
          <w:p w14:paraId="58FA1875" w14:textId="1A433BF1" w:rsidR="005A5939" w:rsidRPr="00F63B87" w:rsidRDefault="005A5939" w:rsidP="005A5939">
            <w:pPr>
              <w:rPr>
                <w:color w:val="000000" w:themeColor="text1"/>
              </w:rPr>
            </w:pPr>
          </w:p>
        </w:tc>
        <w:tc>
          <w:tcPr>
            <w:tcW w:w="4369" w:type="dxa"/>
          </w:tcPr>
          <w:p w14:paraId="16792BC0" w14:textId="77777777" w:rsidR="005A5939"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Giving students the chance to put their theoretical knowledge into practical use will help to cement their theoretical knowledge and give them the programming skills they will need to complete their projects.</w:t>
            </w:r>
          </w:p>
          <w:p w14:paraId="4190105C" w14:textId="77777777" w:rsidR="005A5939"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887E946" w14:textId="77777777" w:rsidR="005A5939"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Completing their projects will allow students to use iterative development to produce a solution to a problem of their choosing showing them how to follow a design methodology all the way through incorporating deadlines along the way.</w:t>
            </w:r>
          </w:p>
          <w:p w14:paraId="42604F02" w14:textId="77777777" w:rsidR="00A90D3D" w:rsidRDefault="00A90D3D"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7904F17" w14:textId="2C121122" w:rsidR="00A90D3D" w:rsidRDefault="00A90D3D"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5954" w:type="dxa"/>
          </w:tcPr>
          <w:p w14:paraId="7DE486E1" w14:textId="6AB2B5A1" w:rsidR="005A5939" w:rsidRDefault="00A37BE7"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This allows students and staff the opportunity to </w:t>
            </w:r>
            <w:r w:rsidR="00DF6A5F">
              <w:rPr>
                <w:rFonts w:cstheme="minorHAnsi"/>
                <w:color w:val="000000" w:themeColor="text1"/>
              </w:rPr>
              <w:t>revisit</w:t>
            </w:r>
            <w:r>
              <w:rPr>
                <w:rFonts w:cstheme="minorHAnsi"/>
                <w:color w:val="000000" w:themeColor="text1"/>
              </w:rPr>
              <w:t xml:space="preserve"> topics already covered and reteach them. Students are therefore given the opportunity to form stronger memories of these topics as they are able to form more concrete links.</w:t>
            </w:r>
          </w:p>
          <w:p w14:paraId="72BD2B28" w14:textId="77777777" w:rsidR="00A37BE7" w:rsidRDefault="00A37BE7"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4A1C14A9" w14:textId="4FE1A9C7" w:rsidR="00A37BE7" w:rsidRDefault="00A37BE7"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Being able to relate the topics covered back to the projects completed by students in the class allows students to see how knowledge and skills can be applied to the real world. </w:t>
            </w:r>
          </w:p>
        </w:tc>
        <w:tc>
          <w:tcPr>
            <w:tcW w:w="4536" w:type="dxa"/>
          </w:tcPr>
          <w:p w14:paraId="0D8927E9" w14:textId="6C355C81"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3685" w:type="dxa"/>
          </w:tcPr>
          <w:p w14:paraId="61EC3405" w14:textId="7D6DA132" w:rsidR="005A5939" w:rsidRPr="00F63B87" w:rsidRDefault="005A5939" w:rsidP="005A593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bookmarkEnd w:id="0"/>
      <w:bookmarkEnd w:id="1"/>
      <w:bookmarkEnd w:id="2"/>
    </w:tbl>
    <w:p w14:paraId="1F711CC5" w14:textId="1520F4A3" w:rsidR="00FC2FAB" w:rsidRPr="00137544" w:rsidRDefault="00FC2FAB" w:rsidP="00137544">
      <w:pPr>
        <w:jc w:val="center"/>
      </w:pPr>
    </w:p>
    <w:sectPr w:rsidR="00FC2FAB" w:rsidRPr="00137544" w:rsidSect="00453265">
      <w:headerReference w:type="even" r:id="rId13"/>
      <w:headerReference w:type="default" r:id="rId14"/>
      <w:footerReference w:type="even" r:id="rId15"/>
      <w:footerReference w:type="default" r:id="rId16"/>
      <w:headerReference w:type="first" r:id="rId17"/>
      <w:footerReference w:type="first" r:id="rId18"/>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02883" w14:textId="77777777" w:rsidR="00602163" w:rsidRDefault="00602163" w:rsidP="000A4E54">
      <w:pPr>
        <w:spacing w:after="0" w:line="240" w:lineRule="auto"/>
      </w:pPr>
      <w:r>
        <w:separator/>
      </w:r>
    </w:p>
  </w:endnote>
  <w:endnote w:type="continuationSeparator" w:id="0">
    <w:p w14:paraId="1F48406D" w14:textId="77777777" w:rsidR="00602163" w:rsidRDefault="0060216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 (Body CS)">
    <w:panose1 w:val="020B0604020202020204"/>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B29E" w14:textId="77777777" w:rsidR="00453265" w:rsidRDefault="00453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AB9973D" w:rsidR="000A4E54" w:rsidRDefault="000A4E54" w:rsidP="00453265">
        <w:pPr>
          <w:pStyle w:val="Footer"/>
          <w:pBdr>
            <w:top w:val="single" w:sz="4" w:space="1" w:color="D9D9D9" w:themeColor="background1" w:themeShade="D9"/>
          </w:pBdr>
          <w:tabs>
            <w:tab w:val="clear" w:pos="4513"/>
            <w:tab w:val="clear" w:pos="9026"/>
            <w:tab w:val="center" w:pos="10490"/>
            <w:tab w:val="right" w:pos="20838"/>
          </w:tabs>
          <w:rPr>
            <w:b/>
            <w:bCs/>
          </w:rPr>
        </w:pPr>
        <w:r w:rsidRPr="002A741F">
          <w:fldChar w:fldCharType="begin"/>
        </w:r>
        <w:r w:rsidRPr="002A741F">
          <w:instrText xml:space="preserve"> PAGE   \* MERGEFORMAT </w:instrText>
        </w:r>
        <w:r w:rsidRPr="002A741F">
          <w:fldChar w:fldCharType="separate"/>
        </w:r>
        <w:r w:rsidRPr="002A741F">
          <w:rPr>
            <w:b/>
            <w:bCs/>
            <w:noProof/>
          </w:rPr>
          <w:t>2</w:t>
        </w:r>
        <w:r w:rsidRPr="002A741F">
          <w:rPr>
            <w:b/>
            <w:bCs/>
            <w:noProof/>
          </w:rPr>
          <w:fldChar w:fldCharType="end"/>
        </w:r>
        <w:r w:rsidRPr="002A741F">
          <w:rPr>
            <w:b/>
            <w:bCs/>
          </w:rPr>
          <w:t xml:space="preserve"> | </w:t>
        </w:r>
        <w:r w:rsidRPr="002A741F">
          <w:rPr>
            <w:color w:val="7F7F7F" w:themeColor="background1" w:themeShade="7F"/>
            <w:spacing w:val="60"/>
          </w:rPr>
          <w:t>Page</w:t>
        </w:r>
        <w:r w:rsidR="00FE19D8" w:rsidRPr="002A741F">
          <w:rPr>
            <w:color w:val="7F7F7F" w:themeColor="background1" w:themeShade="7F"/>
            <w:spacing w:val="60"/>
          </w:rPr>
          <w:tab/>
        </w:r>
        <w:r w:rsidR="00FE19D8" w:rsidRPr="002A741F">
          <w:rPr>
            <w:sz w:val="16"/>
          </w:rPr>
          <w:t xml:space="preserve">Teacher </w:t>
        </w:r>
        <w:r w:rsidR="00137544" w:rsidRPr="002A741F">
          <w:rPr>
            <w:sz w:val="16"/>
          </w:rPr>
          <w:t>B</w:t>
        </w:r>
        <w:r w:rsidR="00FE19D8" w:rsidRPr="002A741F">
          <w:rPr>
            <w:sz w:val="16"/>
          </w:rPr>
          <w:t xml:space="preserve"> </w:t>
        </w:r>
        <w:r w:rsidR="00453265" w:rsidRPr="002A741F">
          <w:rPr>
            <w:sz w:val="16"/>
          </w:rPr>
          <w:t>Y13</w:t>
        </w:r>
        <w:r w:rsidR="00FE19D8" w:rsidRPr="002A741F">
          <w:rPr>
            <w:sz w:val="16"/>
          </w:rPr>
          <w:tab/>
        </w:r>
        <w:r w:rsidR="002A741F" w:rsidRPr="002A741F">
          <w:rPr>
            <w:color w:val="FFFFFF" w:themeColor="background1"/>
            <w:sz w:val="16"/>
          </w:rPr>
          <w:t>CSJB</w:t>
        </w:r>
        <w:r w:rsidR="00FE19D8" w:rsidRPr="002A741F">
          <w:rPr>
            <w:rFonts w:cs="Times New Roman (Body CS)"/>
            <w:color w:val="FFFFFF" w:themeColor="background1"/>
            <w:sz w:val="16"/>
          </w:rPr>
          <w:t>CS</w:t>
        </w:r>
        <w:r w:rsidR="002A741F" w:rsidRPr="002A741F">
          <w:rPr>
            <w:rFonts w:cs="Times New Roman (Body CS)"/>
            <w:color w:val="FFFFFF" w:themeColor="background1"/>
            <w:sz w:val="16"/>
          </w:rPr>
          <w:t>VC4.03</w:t>
        </w:r>
        <w:r w:rsidR="00FE19D8" w:rsidRPr="002A741F">
          <w:rPr>
            <w:rFonts w:cs="Times New Roman (Body CS)"/>
            <w:color w:val="FFFFFF" w:themeColor="background1"/>
            <w:sz w:val="16"/>
          </w:rPr>
          <w:t xml:space="preserve">JB </w:t>
        </w:r>
        <w:r w:rsidR="003C0AB6" w:rsidRPr="002A741F">
          <w:rPr>
            <w:rFonts w:cs="Times New Roman (Body CS)"/>
            <w:color w:val="FFFFFF" w:themeColor="background1"/>
            <w:sz w:val="16"/>
          </w:rPr>
          <w:t>Feb</w:t>
        </w:r>
        <w:r w:rsidR="00FE19D8" w:rsidRPr="002A741F">
          <w:rPr>
            <w:rFonts w:cs="Times New Roman (Body CS)"/>
            <w:color w:val="FFFFFF" w:themeColor="background1"/>
            <w:sz w:val="16"/>
          </w:rPr>
          <w:t xml:space="preserve"> 2021</w:t>
        </w:r>
        <w:r w:rsidR="00FE19D8" w:rsidRPr="002A741F">
          <w:rPr>
            <w:color w:val="FFFFFF" w:themeColor="background1"/>
            <w:sz w:val="16"/>
          </w:rPr>
          <w:t xml:space="preserve"> </w:t>
        </w:r>
        <w:r w:rsidR="00FE19D8" w:rsidRPr="002A741F">
          <w:rPr>
            <w:sz w:val="16"/>
          </w:rPr>
          <w:t>V1</w:t>
        </w:r>
      </w:p>
    </w:sdtContent>
  </w:sdt>
  <w:p w14:paraId="0BB77CA8" w14:textId="77777777" w:rsidR="000A4E54" w:rsidRDefault="000A4E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F8E58" w14:textId="77777777" w:rsidR="00453265" w:rsidRDefault="00453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716DA" w14:textId="77777777" w:rsidR="00602163" w:rsidRDefault="00602163" w:rsidP="000A4E54">
      <w:pPr>
        <w:spacing w:after="0" w:line="240" w:lineRule="auto"/>
      </w:pPr>
      <w:r>
        <w:separator/>
      </w:r>
    </w:p>
  </w:footnote>
  <w:footnote w:type="continuationSeparator" w:id="0">
    <w:p w14:paraId="3CE8B02F" w14:textId="77777777" w:rsidR="00602163" w:rsidRDefault="00602163"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06E19" w14:textId="77777777" w:rsidR="00453265" w:rsidRDefault="00453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60A7D" w14:textId="7A88B920" w:rsidR="00FE19D8" w:rsidRDefault="00FE19D8" w:rsidP="00453265">
    <w:pPr>
      <w:pStyle w:val="Header"/>
      <w:tabs>
        <w:tab w:val="clear" w:pos="4513"/>
        <w:tab w:val="clear" w:pos="9026"/>
        <w:tab w:val="center" w:pos="10490"/>
      </w:tabs>
    </w:pPr>
    <w:r>
      <w:tab/>
    </w:r>
    <w:r w:rsidRPr="0072795C">
      <w:rPr>
        <w:color w:val="000000" w:themeColor="text1"/>
      </w:rPr>
      <w:t>A Level Computing</w:t>
    </w:r>
    <w:r w:rsidR="00453265">
      <w:rPr>
        <w:color w:val="000000" w:themeColor="text1"/>
      </w:rPr>
      <w:t xml:space="preserve"> Y 13 Teacher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5D29" w14:textId="77777777" w:rsidR="00453265" w:rsidRDefault="00453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118B2"/>
    <w:multiLevelType w:val="hybridMultilevel"/>
    <w:tmpl w:val="26E0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E60608"/>
    <w:multiLevelType w:val="hybridMultilevel"/>
    <w:tmpl w:val="4720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E91576"/>
    <w:multiLevelType w:val="hybridMultilevel"/>
    <w:tmpl w:val="863E5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70698960">
    <w:abstractNumId w:val="6"/>
  </w:num>
  <w:num w:numId="2" w16cid:durableId="1057508695">
    <w:abstractNumId w:val="2"/>
  </w:num>
  <w:num w:numId="3" w16cid:durableId="787775073">
    <w:abstractNumId w:val="3"/>
  </w:num>
  <w:num w:numId="4" w16cid:durableId="190804360">
    <w:abstractNumId w:val="0"/>
  </w:num>
  <w:num w:numId="5" w16cid:durableId="191765398">
    <w:abstractNumId w:val="5"/>
  </w:num>
  <w:num w:numId="6" w16cid:durableId="390006774">
    <w:abstractNumId w:val="4"/>
  </w:num>
  <w:num w:numId="7" w16cid:durableId="99031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intPostScriptOverText/>
  <w:printFormsData/>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BAF"/>
    <w:rsid w:val="00065EEE"/>
    <w:rsid w:val="0007799C"/>
    <w:rsid w:val="00083E3F"/>
    <w:rsid w:val="000A4E54"/>
    <w:rsid w:val="000A6E09"/>
    <w:rsid w:val="000B2C1D"/>
    <w:rsid w:val="000C2AB2"/>
    <w:rsid w:val="000D1ABD"/>
    <w:rsid w:val="000F4C5B"/>
    <w:rsid w:val="00137544"/>
    <w:rsid w:val="00164D56"/>
    <w:rsid w:val="00175182"/>
    <w:rsid w:val="00184CE8"/>
    <w:rsid w:val="00196212"/>
    <w:rsid w:val="00196795"/>
    <w:rsid w:val="001F3CC3"/>
    <w:rsid w:val="00203835"/>
    <w:rsid w:val="00204708"/>
    <w:rsid w:val="002062FF"/>
    <w:rsid w:val="002210F3"/>
    <w:rsid w:val="002321D8"/>
    <w:rsid w:val="002475CF"/>
    <w:rsid w:val="00253204"/>
    <w:rsid w:val="002565DE"/>
    <w:rsid w:val="00256F9C"/>
    <w:rsid w:val="0027157E"/>
    <w:rsid w:val="002A6758"/>
    <w:rsid w:val="002A741F"/>
    <w:rsid w:val="00311588"/>
    <w:rsid w:val="003321E1"/>
    <w:rsid w:val="0038346C"/>
    <w:rsid w:val="00393F07"/>
    <w:rsid w:val="00395762"/>
    <w:rsid w:val="003A1FEA"/>
    <w:rsid w:val="003A439E"/>
    <w:rsid w:val="003B0111"/>
    <w:rsid w:val="003C0AB6"/>
    <w:rsid w:val="003D3BF9"/>
    <w:rsid w:val="0040173C"/>
    <w:rsid w:val="00451683"/>
    <w:rsid w:val="00453265"/>
    <w:rsid w:val="00485B81"/>
    <w:rsid w:val="004B6482"/>
    <w:rsid w:val="004B7A56"/>
    <w:rsid w:val="004E08F4"/>
    <w:rsid w:val="005212DC"/>
    <w:rsid w:val="005A5939"/>
    <w:rsid w:val="005B4C33"/>
    <w:rsid w:val="005C3430"/>
    <w:rsid w:val="005C6C1D"/>
    <w:rsid w:val="005D160F"/>
    <w:rsid w:val="005D2211"/>
    <w:rsid w:val="005D37A0"/>
    <w:rsid w:val="005E3515"/>
    <w:rsid w:val="00602163"/>
    <w:rsid w:val="00617A4A"/>
    <w:rsid w:val="0063374F"/>
    <w:rsid w:val="006422EC"/>
    <w:rsid w:val="0065242F"/>
    <w:rsid w:val="00663298"/>
    <w:rsid w:val="006641DE"/>
    <w:rsid w:val="00670481"/>
    <w:rsid w:val="00670AF7"/>
    <w:rsid w:val="006742F7"/>
    <w:rsid w:val="00692AD7"/>
    <w:rsid w:val="006D3263"/>
    <w:rsid w:val="006F6207"/>
    <w:rsid w:val="00724CAB"/>
    <w:rsid w:val="0072795C"/>
    <w:rsid w:val="00727C75"/>
    <w:rsid w:val="00771CC7"/>
    <w:rsid w:val="007A3A8B"/>
    <w:rsid w:val="007B3E84"/>
    <w:rsid w:val="007B471A"/>
    <w:rsid w:val="007C195B"/>
    <w:rsid w:val="007E610C"/>
    <w:rsid w:val="00874E54"/>
    <w:rsid w:val="00875DB1"/>
    <w:rsid w:val="00880894"/>
    <w:rsid w:val="00884D04"/>
    <w:rsid w:val="00896E7F"/>
    <w:rsid w:val="008A79D2"/>
    <w:rsid w:val="008A7E3F"/>
    <w:rsid w:val="008B442F"/>
    <w:rsid w:val="008E3FDB"/>
    <w:rsid w:val="0090225B"/>
    <w:rsid w:val="00934498"/>
    <w:rsid w:val="00943EAB"/>
    <w:rsid w:val="009578EF"/>
    <w:rsid w:val="00961BEF"/>
    <w:rsid w:val="009A5B93"/>
    <w:rsid w:val="009D5AE6"/>
    <w:rsid w:val="009E6E98"/>
    <w:rsid w:val="00A16AEE"/>
    <w:rsid w:val="00A342F0"/>
    <w:rsid w:val="00A37BE7"/>
    <w:rsid w:val="00A40374"/>
    <w:rsid w:val="00A74D1F"/>
    <w:rsid w:val="00A90D3D"/>
    <w:rsid w:val="00AE261D"/>
    <w:rsid w:val="00AE6994"/>
    <w:rsid w:val="00B32CC4"/>
    <w:rsid w:val="00B57704"/>
    <w:rsid w:val="00B73B3C"/>
    <w:rsid w:val="00B7461A"/>
    <w:rsid w:val="00BA23A2"/>
    <w:rsid w:val="00BA7B1E"/>
    <w:rsid w:val="00BB365C"/>
    <w:rsid w:val="00BB40B8"/>
    <w:rsid w:val="00BC4B3D"/>
    <w:rsid w:val="00BC516B"/>
    <w:rsid w:val="00BE5607"/>
    <w:rsid w:val="00BF2100"/>
    <w:rsid w:val="00C357ED"/>
    <w:rsid w:val="00C54D83"/>
    <w:rsid w:val="00C60DEC"/>
    <w:rsid w:val="00C93B7E"/>
    <w:rsid w:val="00CD1790"/>
    <w:rsid w:val="00D10434"/>
    <w:rsid w:val="00D2395C"/>
    <w:rsid w:val="00D5119A"/>
    <w:rsid w:val="00D6151B"/>
    <w:rsid w:val="00D86CFF"/>
    <w:rsid w:val="00DB2B71"/>
    <w:rsid w:val="00DC60CB"/>
    <w:rsid w:val="00DF2370"/>
    <w:rsid w:val="00DF6A5F"/>
    <w:rsid w:val="00E039C7"/>
    <w:rsid w:val="00E2452D"/>
    <w:rsid w:val="00E24FC4"/>
    <w:rsid w:val="00E40755"/>
    <w:rsid w:val="00EB40F3"/>
    <w:rsid w:val="00ED672D"/>
    <w:rsid w:val="00EE0E96"/>
    <w:rsid w:val="00EE565F"/>
    <w:rsid w:val="00EE744B"/>
    <w:rsid w:val="00F02F28"/>
    <w:rsid w:val="00F032E5"/>
    <w:rsid w:val="00F36E0A"/>
    <w:rsid w:val="00F43777"/>
    <w:rsid w:val="00F63B87"/>
    <w:rsid w:val="00F75078"/>
    <w:rsid w:val="00F772FB"/>
    <w:rsid w:val="00FA3B5A"/>
    <w:rsid w:val="00FC2FAB"/>
    <w:rsid w:val="00FC3B09"/>
    <w:rsid w:val="00FE19D8"/>
    <w:rsid w:val="00FE5AD9"/>
    <w:rsid w:val="00FF1F2A"/>
    <w:rsid w:val="00FF4376"/>
    <w:rsid w:val="00FF7FF9"/>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a24">
    <w:name w:val="Pa24"/>
    <w:basedOn w:val="Normal"/>
    <w:next w:val="Normal"/>
    <w:uiPriority w:val="99"/>
    <w:rsid w:val="00B32CC4"/>
    <w:pPr>
      <w:autoSpaceDE w:val="0"/>
      <w:autoSpaceDN w:val="0"/>
      <w:adjustRightInd w:val="0"/>
      <w:spacing w:after="0" w:line="221" w:lineRule="atLeast"/>
    </w:pPr>
    <w:rPr>
      <w:rFonts w:ascii="Calibri" w:hAnsi="Calibri" w:cs="Calibri"/>
      <w:sz w:val="24"/>
      <w:szCs w:val="24"/>
    </w:rPr>
  </w:style>
  <w:style w:type="paragraph" w:styleId="BalloonText">
    <w:name w:val="Balloon Text"/>
    <w:basedOn w:val="Normal"/>
    <w:link w:val="BalloonTextChar"/>
    <w:uiPriority w:val="99"/>
    <w:semiHidden/>
    <w:unhideWhenUsed/>
    <w:rsid w:val="005212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2DC"/>
    <w:rPr>
      <w:rFonts w:ascii="Segoe UI" w:hAnsi="Segoe UI" w:cs="Segoe UI"/>
      <w:sz w:val="18"/>
      <w:szCs w:val="18"/>
    </w:rPr>
  </w:style>
  <w:style w:type="paragraph" w:customStyle="1" w:styleId="Pa25">
    <w:name w:val="Pa25"/>
    <w:basedOn w:val="Normal"/>
    <w:next w:val="Normal"/>
    <w:uiPriority w:val="99"/>
    <w:rsid w:val="00196795"/>
    <w:pPr>
      <w:autoSpaceDE w:val="0"/>
      <w:autoSpaceDN w:val="0"/>
      <w:adjustRightInd w:val="0"/>
      <w:spacing w:after="0" w:line="221" w:lineRule="atLeast"/>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7704">
      <w:bodyDiv w:val="1"/>
      <w:marLeft w:val="0"/>
      <w:marRight w:val="0"/>
      <w:marTop w:val="0"/>
      <w:marBottom w:val="0"/>
      <w:divBdr>
        <w:top w:val="none" w:sz="0" w:space="0" w:color="auto"/>
        <w:left w:val="none" w:sz="0" w:space="0" w:color="auto"/>
        <w:bottom w:val="none" w:sz="0" w:space="0" w:color="auto"/>
        <w:right w:val="none" w:sz="0" w:space="0" w:color="auto"/>
      </w:divBdr>
    </w:div>
    <w:div w:id="265042637">
      <w:bodyDiv w:val="1"/>
      <w:marLeft w:val="0"/>
      <w:marRight w:val="0"/>
      <w:marTop w:val="0"/>
      <w:marBottom w:val="0"/>
      <w:divBdr>
        <w:top w:val="none" w:sz="0" w:space="0" w:color="auto"/>
        <w:left w:val="none" w:sz="0" w:space="0" w:color="auto"/>
        <w:bottom w:val="none" w:sz="0" w:space="0" w:color="auto"/>
        <w:right w:val="none" w:sz="0" w:space="0" w:color="auto"/>
      </w:divBdr>
    </w:div>
    <w:div w:id="1123233867">
      <w:bodyDiv w:val="1"/>
      <w:marLeft w:val="0"/>
      <w:marRight w:val="0"/>
      <w:marTop w:val="0"/>
      <w:marBottom w:val="0"/>
      <w:divBdr>
        <w:top w:val="none" w:sz="0" w:space="0" w:color="auto"/>
        <w:left w:val="none" w:sz="0" w:space="0" w:color="auto"/>
        <w:bottom w:val="none" w:sz="0" w:space="0" w:color="auto"/>
        <w:right w:val="none" w:sz="0" w:space="0" w:color="auto"/>
      </w:divBdr>
    </w:div>
    <w:div w:id="202678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cr.org.uk/Images/170844-specification-accredited-a-level-gce-computer-science-h446.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931644-E221-496E-81E4-17EED53F8B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3.xml><?xml version="1.0" encoding="utf-8"?>
<ds:datastoreItem xmlns:ds="http://schemas.openxmlformats.org/officeDocument/2006/customXml" ds:itemID="{FB7E7495-C7F0-4F30-AB94-BCE1CE83309B}">
  <ds:schemaRefs>
    <ds:schemaRef ds:uri="http://schemas.openxmlformats.org/officeDocument/2006/bibliography"/>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Mcnally;CSJ Brady</dc:creator>
  <cp:keywords/>
  <dc:description/>
  <cp:lastModifiedBy>CSJ Brady</cp:lastModifiedBy>
  <cp:revision>7</cp:revision>
  <cp:lastPrinted>2022-01-03T07:47:00Z</cp:lastPrinted>
  <dcterms:created xsi:type="dcterms:W3CDTF">2022-06-15T12:31:00Z</dcterms:created>
  <dcterms:modified xsi:type="dcterms:W3CDTF">2022-06-26T18:18:00Z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27300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